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5F120" w14:textId="77777777" w:rsidR="00D20DFE" w:rsidRDefault="00D20DFE"/>
    <w:p w14:paraId="11DF2966" w14:textId="6F682892" w:rsidR="18ABD36A" w:rsidRPr="00BB341A" w:rsidRDefault="682BCB67" w:rsidP="1118F26D">
      <w:pPr>
        <w:pStyle w:val="Heading1"/>
        <w:rPr>
          <w:rFonts w:ascii="Trebuchet MS" w:hAnsi="Trebuchet MS"/>
          <w:color w:val="3D1152"/>
          <w:sz w:val="22"/>
          <w:szCs w:val="22"/>
        </w:rPr>
      </w:pPr>
      <w:r w:rsidRPr="00BB341A">
        <w:rPr>
          <w:rFonts w:ascii="Trebuchet MS" w:eastAsia="Aptos Display" w:hAnsi="Trebuchet MS" w:cs="Aptos Display"/>
          <w:color w:val="3D1152"/>
        </w:rPr>
        <w:t>Checklist: Developing trade union relationships</w:t>
      </w:r>
      <w:r w:rsidRPr="00BB341A">
        <w:rPr>
          <w:rFonts w:ascii="Trebuchet MS" w:eastAsia="Trebuchet MS" w:hAnsi="Trebuchet MS" w:cs="Trebuchet MS"/>
          <w:color w:val="3D1152"/>
          <w:sz w:val="22"/>
          <w:szCs w:val="22"/>
        </w:rPr>
        <w:t xml:space="preserve"> </w:t>
      </w:r>
    </w:p>
    <w:p w14:paraId="442FDAA9" w14:textId="699A0DD0" w:rsidR="18ABD36A" w:rsidRPr="001724DD" w:rsidRDefault="18ABD36A" w:rsidP="1118F26D">
      <w:pPr>
        <w:rPr>
          <w:rFonts w:eastAsia="Aptos" w:cs="Aptos"/>
          <w:sz w:val="24"/>
          <w:szCs w:val="24"/>
        </w:rPr>
      </w:pPr>
    </w:p>
    <w:p w14:paraId="76BB72E9" w14:textId="321F3C71" w:rsidR="18ABD36A" w:rsidRPr="001724DD" w:rsidRDefault="49335057" w:rsidP="1118F26D">
      <w:pPr>
        <w:rPr>
          <w:rFonts w:eastAsia="Aptos" w:cs="Aptos"/>
          <w:sz w:val="24"/>
          <w:szCs w:val="24"/>
        </w:rPr>
      </w:pPr>
      <w:r w:rsidRPr="001724DD">
        <w:rPr>
          <w:rFonts w:eastAsia="Aptos" w:cs="Aptos"/>
          <w:sz w:val="24"/>
          <w:szCs w:val="24"/>
        </w:rPr>
        <w:t>This checklist will help you know how to approach trade union relationships</w:t>
      </w:r>
      <w:r w:rsidR="33FF77AB" w:rsidRPr="001724DD">
        <w:rPr>
          <w:rFonts w:eastAsia="Aptos" w:cs="Aptos"/>
          <w:sz w:val="24"/>
          <w:szCs w:val="24"/>
        </w:rPr>
        <w:t xml:space="preserve">. Your approach should be </w:t>
      </w:r>
      <w:r w:rsidRPr="001724DD">
        <w:rPr>
          <w:rFonts w:eastAsia="Aptos" w:cs="Aptos"/>
          <w:sz w:val="24"/>
          <w:szCs w:val="24"/>
        </w:rPr>
        <w:t xml:space="preserve">supported by the </w:t>
      </w:r>
      <w:hyperlink r:id="rId11">
        <w:r w:rsidRPr="00BB341A">
          <w:rPr>
            <w:rStyle w:val="Hyperlink"/>
            <w:rFonts w:eastAsia="Aptos" w:cs="Aptos"/>
            <w:color w:val="3D1152"/>
            <w:sz w:val="24"/>
            <w:szCs w:val="24"/>
          </w:rPr>
          <w:t>CIPD Guide on effectively working with trade unions.</w:t>
        </w:r>
      </w:hyperlink>
    </w:p>
    <w:p w14:paraId="739A8A07" w14:textId="5D933554" w:rsidR="18ABD36A" w:rsidRPr="001724DD" w:rsidRDefault="18ABD36A" w:rsidP="1118F26D">
      <w:pPr>
        <w:rPr>
          <w:rFonts w:eastAsia="Aptos" w:cs="Aptos"/>
          <w:sz w:val="24"/>
          <w:szCs w:val="24"/>
        </w:rPr>
      </w:pPr>
    </w:p>
    <w:p w14:paraId="726ADC72" w14:textId="75E9C37D" w:rsidR="18ABD36A" w:rsidRPr="001724DD" w:rsidRDefault="49335057" w:rsidP="1118F26D">
      <w:pPr>
        <w:rPr>
          <w:rFonts w:eastAsia="Aptos" w:cs="Aptos"/>
          <w:sz w:val="24"/>
          <w:szCs w:val="24"/>
        </w:rPr>
      </w:pPr>
      <w:r w:rsidRPr="001724DD">
        <w:rPr>
          <w:rFonts w:eastAsia="Aptos" w:cs="Aptos"/>
          <w:sz w:val="24"/>
          <w:szCs w:val="24"/>
        </w:rPr>
        <w:t xml:space="preserve">The Employment Rights Act 2025 introduces a </w:t>
      </w:r>
      <w:hyperlink r:id="rId12">
        <w:r w:rsidRPr="00BB341A">
          <w:rPr>
            <w:rStyle w:val="Hyperlink"/>
            <w:rFonts w:eastAsia="Aptos" w:cs="Aptos"/>
            <w:color w:val="3D1152"/>
            <w:sz w:val="24"/>
            <w:szCs w:val="24"/>
          </w:rPr>
          <w:t>series of changes</w:t>
        </w:r>
      </w:hyperlink>
      <w:r w:rsidRPr="001724DD">
        <w:rPr>
          <w:rFonts w:eastAsia="Aptos" w:cs="Aptos"/>
          <w:sz w:val="24"/>
          <w:szCs w:val="24"/>
        </w:rPr>
        <w:t xml:space="preserve"> to trade union rights. The checklist below accounts for capturing these changes </w:t>
      </w:r>
      <w:r w:rsidR="123B12CB" w:rsidRPr="001724DD">
        <w:rPr>
          <w:rFonts w:eastAsia="Aptos" w:cs="Aptos"/>
          <w:sz w:val="24"/>
          <w:szCs w:val="24"/>
        </w:rPr>
        <w:t>practically and holistically. H</w:t>
      </w:r>
      <w:r w:rsidRPr="001724DD">
        <w:rPr>
          <w:rFonts w:eastAsia="Aptos" w:cs="Aptos"/>
          <w:sz w:val="24"/>
          <w:szCs w:val="24"/>
        </w:rPr>
        <w:t>owever</w:t>
      </w:r>
      <w:r w:rsidR="23FD552B" w:rsidRPr="001724DD">
        <w:rPr>
          <w:rFonts w:eastAsia="Aptos" w:cs="Aptos"/>
          <w:sz w:val="24"/>
          <w:szCs w:val="24"/>
        </w:rPr>
        <w:t>,</w:t>
      </w:r>
      <w:r w:rsidRPr="001724DD">
        <w:rPr>
          <w:rFonts w:eastAsia="Aptos" w:cs="Aptos"/>
          <w:sz w:val="24"/>
          <w:szCs w:val="24"/>
        </w:rPr>
        <w:t xml:space="preserve"> members should consult </w:t>
      </w:r>
      <w:hyperlink r:id="rId13">
        <w:r w:rsidRPr="00BB341A">
          <w:rPr>
            <w:rStyle w:val="Hyperlink"/>
            <w:rFonts w:eastAsia="Aptos" w:cs="Aptos"/>
            <w:color w:val="3D1152"/>
            <w:sz w:val="24"/>
            <w:szCs w:val="24"/>
          </w:rPr>
          <w:t>the tracker</w:t>
        </w:r>
      </w:hyperlink>
      <w:r w:rsidRPr="001724DD">
        <w:rPr>
          <w:rFonts w:eastAsia="Aptos" w:cs="Aptos"/>
          <w:sz w:val="24"/>
          <w:szCs w:val="24"/>
        </w:rPr>
        <w:t xml:space="preserve"> for details and dates of individual changes. </w:t>
      </w:r>
    </w:p>
    <w:p w14:paraId="430A050C" w14:textId="2EA1A7EE" w:rsidR="18ABD36A" w:rsidRPr="001724DD" w:rsidRDefault="18ABD36A" w:rsidP="1118F26D">
      <w:pPr>
        <w:rPr>
          <w:rFonts w:eastAsia="Aptos" w:cs="Aptos"/>
          <w:sz w:val="24"/>
          <w:szCs w:val="24"/>
        </w:rPr>
      </w:pPr>
    </w:p>
    <w:p w14:paraId="752D6C1B" w14:textId="791D6DC3" w:rsidR="18ABD36A" w:rsidRPr="001724DD" w:rsidRDefault="49335057" w:rsidP="1118F26D">
      <w:pPr>
        <w:rPr>
          <w:rFonts w:eastAsia="Aptos" w:cs="Aptos"/>
          <w:sz w:val="24"/>
          <w:szCs w:val="24"/>
        </w:rPr>
      </w:pPr>
      <w:r w:rsidRPr="001724DD">
        <w:rPr>
          <w:rFonts w:eastAsia="Aptos" w:cs="Aptos"/>
          <w:sz w:val="24"/>
          <w:szCs w:val="24"/>
        </w:rPr>
        <w:t>Please note that separate changes have been undertaken in the public sector</w:t>
      </w:r>
      <w:r w:rsidR="7E9AC8A3" w:rsidRPr="001724DD">
        <w:rPr>
          <w:rFonts w:eastAsia="Aptos" w:cs="Aptos"/>
          <w:sz w:val="24"/>
          <w:szCs w:val="24"/>
        </w:rPr>
        <w:t xml:space="preserve">, </w:t>
      </w:r>
      <w:r w:rsidRPr="001724DD">
        <w:rPr>
          <w:rFonts w:eastAsia="Aptos" w:cs="Aptos"/>
          <w:sz w:val="24"/>
          <w:szCs w:val="24"/>
        </w:rPr>
        <w:t>and these should be considered alongside this checklist</w:t>
      </w:r>
      <w:r w:rsidR="16E98246" w:rsidRPr="001724DD">
        <w:rPr>
          <w:rFonts w:eastAsia="Aptos" w:cs="Aptos"/>
          <w:sz w:val="24"/>
          <w:szCs w:val="24"/>
        </w:rPr>
        <w:t>.</w:t>
      </w:r>
    </w:p>
    <w:p w14:paraId="44349E85" w14:textId="37CBABA5" w:rsidR="18ABD36A" w:rsidRDefault="18ABD36A" w:rsidP="1118F26D">
      <w:pPr>
        <w:rPr>
          <w:rFonts w:ascii="Aptos" w:eastAsia="Aptos" w:hAnsi="Aptos" w:cs="Aptos"/>
          <w:sz w:val="22"/>
        </w:rPr>
      </w:pPr>
    </w:p>
    <w:p w14:paraId="30919189" w14:textId="4282EAB6" w:rsidR="18ABD36A" w:rsidRPr="00BB341A" w:rsidRDefault="61D7839A" w:rsidP="1118F26D">
      <w:pPr>
        <w:pStyle w:val="Heading2"/>
        <w:rPr>
          <w:rFonts w:ascii="Trebuchet MS" w:eastAsia="Aptos" w:hAnsi="Trebuchet MS" w:cs="Aptos"/>
          <w:color w:val="3D1152"/>
          <w:sz w:val="22"/>
          <w:szCs w:val="22"/>
        </w:rPr>
      </w:pPr>
      <w:r w:rsidRPr="00BB341A">
        <w:rPr>
          <w:rFonts w:ascii="Trebuchet MS" w:hAnsi="Trebuchet MS"/>
          <w:color w:val="3D1152"/>
        </w:rPr>
        <w:t>Statutory elements of an employer</w:t>
      </w:r>
      <w:r w:rsidR="00BE050B">
        <w:rPr>
          <w:rFonts w:ascii="Trebuchet MS" w:hAnsi="Trebuchet MS"/>
          <w:color w:val="3D1152"/>
        </w:rPr>
        <w:t>’</w:t>
      </w:r>
      <w:r w:rsidRPr="00BB341A">
        <w:rPr>
          <w:rFonts w:ascii="Trebuchet MS" w:hAnsi="Trebuchet MS"/>
          <w:color w:val="3D1152"/>
        </w:rPr>
        <w:t>s relationship with trade unions</w:t>
      </w:r>
    </w:p>
    <w:p w14:paraId="434986A7" w14:textId="0C46BE48" w:rsidR="18ABD36A" w:rsidRPr="001724DD" w:rsidRDefault="61D7839A" w:rsidP="1118F26D">
      <w:pPr>
        <w:pStyle w:val="ListParagraph"/>
        <w:numPr>
          <w:ilvl w:val="0"/>
          <w:numId w:val="1"/>
        </w:numPr>
        <w:rPr>
          <w:rFonts w:eastAsia="Aptos" w:cs="Aptos"/>
          <w:color w:val="000000" w:themeColor="text1"/>
          <w:sz w:val="24"/>
          <w:szCs w:val="24"/>
        </w:rPr>
      </w:pPr>
      <w:r w:rsidRPr="001724DD">
        <w:rPr>
          <w:rFonts w:eastAsia="Aptos" w:cs="Aptos"/>
          <w:color w:val="000000" w:themeColor="text1"/>
          <w:sz w:val="24"/>
          <w:szCs w:val="24"/>
        </w:rPr>
        <w:t>Not disadvantaging employees for union membership</w:t>
      </w:r>
      <w:r w:rsidR="5FA2C116" w:rsidRPr="001724DD">
        <w:rPr>
          <w:rFonts w:eastAsia="Aptos" w:cs="Aptos"/>
          <w:color w:val="000000" w:themeColor="text1"/>
          <w:sz w:val="24"/>
          <w:szCs w:val="24"/>
        </w:rPr>
        <w:t xml:space="preserve"> and </w:t>
      </w:r>
      <w:r w:rsidRPr="001724DD">
        <w:rPr>
          <w:rFonts w:eastAsia="Aptos" w:cs="Aptos"/>
          <w:color w:val="000000" w:themeColor="text1"/>
          <w:sz w:val="24"/>
          <w:szCs w:val="24"/>
        </w:rPr>
        <w:t>activity</w:t>
      </w:r>
      <w:r w:rsidR="5905B899" w:rsidRPr="001724DD">
        <w:rPr>
          <w:rFonts w:eastAsia="Aptos" w:cs="Aptos"/>
          <w:color w:val="000000" w:themeColor="text1"/>
          <w:sz w:val="24"/>
          <w:szCs w:val="24"/>
        </w:rPr>
        <w:t>.</w:t>
      </w:r>
    </w:p>
    <w:p w14:paraId="468F7840" w14:textId="7D507E8D" w:rsidR="18ABD36A" w:rsidRPr="001724DD" w:rsidRDefault="61D7839A" w:rsidP="1118F26D">
      <w:pPr>
        <w:pStyle w:val="ListParagraph"/>
        <w:numPr>
          <w:ilvl w:val="0"/>
          <w:numId w:val="1"/>
        </w:numPr>
        <w:rPr>
          <w:rFonts w:eastAsia="Aptos" w:cs="Aptos"/>
          <w:color w:val="000000" w:themeColor="text1"/>
          <w:sz w:val="24"/>
          <w:szCs w:val="24"/>
        </w:rPr>
      </w:pPr>
      <w:r w:rsidRPr="001724DD">
        <w:rPr>
          <w:rFonts w:eastAsia="Aptos" w:cs="Aptos"/>
          <w:color w:val="000000" w:themeColor="text1"/>
          <w:sz w:val="24"/>
          <w:szCs w:val="24"/>
        </w:rPr>
        <w:t>Recognising qualifying trade unions</w:t>
      </w:r>
      <w:r w:rsidR="298C5F84" w:rsidRPr="001724DD">
        <w:rPr>
          <w:rFonts w:eastAsia="Aptos" w:cs="Aptos"/>
          <w:color w:val="000000" w:themeColor="text1"/>
          <w:sz w:val="24"/>
          <w:szCs w:val="24"/>
        </w:rPr>
        <w:t>.</w:t>
      </w:r>
    </w:p>
    <w:p w14:paraId="47759EA9" w14:textId="13757DE8" w:rsidR="18ABD36A" w:rsidRPr="001724DD" w:rsidRDefault="61D7839A" w:rsidP="1118F26D">
      <w:pPr>
        <w:pStyle w:val="ListParagraph"/>
        <w:numPr>
          <w:ilvl w:val="0"/>
          <w:numId w:val="1"/>
        </w:numPr>
        <w:rPr>
          <w:rFonts w:eastAsia="Aptos" w:cs="Aptos"/>
          <w:color w:val="000000" w:themeColor="text1"/>
          <w:sz w:val="24"/>
          <w:szCs w:val="24"/>
        </w:rPr>
      </w:pPr>
      <w:r w:rsidRPr="001724DD">
        <w:rPr>
          <w:rFonts w:eastAsia="Aptos" w:cs="Aptos"/>
          <w:color w:val="000000" w:themeColor="text1"/>
          <w:sz w:val="24"/>
          <w:szCs w:val="24"/>
        </w:rPr>
        <w:t>Informing and consult</w:t>
      </w:r>
      <w:r w:rsidR="28931746" w:rsidRPr="001724DD">
        <w:rPr>
          <w:rFonts w:eastAsia="Aptos" w:cs="Aptos"/>
          <w:color w:val="000000" w:themeColor="text1"/>
          <w:sz w:val="24"/>
          <w:szCs w:val="24"/>
        </w:rPr>
        <w:t>ing</w:t>
      </w:r>
      <w:r w:rsidRPr="001724DD">
        <w:rPr>
          <w:rFonts w:eastAsia="Aptos" w:cs="Aptos"/>
          <w:color w:val="000000" w:themeColor="text1"/>
          <w:sz w:val="24"/>
          <w:szCs w:val="24"/>
        </w:rPr>
        <w:t xml:space="preserve"> with trade unions</w:t>
      </w:r>
      <w:r w:rsidR="4F358305" w:rsidRPr="001724DD">
        <w:rPr>
          <w:rFonts w:eastAsia="Aptos" w:cs="Aptos"/>
          <w:color w:val="000000" w:themeColor="text1"/>
          <w:sz w:val="24"/>
          <w:szCs w:val="24"/>
        </w:rPr>
        <w:t>,</w:t>
      </w:r>
      <w:r w:rsidRPr="001724DD">
        <w:rPr>
          <w:rFonts w:eastAsia="Aptos" w:cs="Aptos"/>
          <w:color w:val="000000" w:themeColor="text1"/>
          <w:sz w:val="24"/>
          <w:szCs w:val="24"/>
        </w:rPr>
        <w:t xml:space="preserve"> as required by law</w:t>
      </w:r>
      <w:r w:rsidR="4939290E" w:rsidRPr="001724DD">
        <w:rPr>
          <w:rFonts w:eastAsia="Aptos" w:cs="Aptos"/>
          <w:color w:val="000000" w:themeColor="text1"/>
          <w:sz w:val="24"/>
          <w:szCs w:val="24"/>
        </w:rPr>
        <w:t>.</w:t>
      </w:r>
    </w:p>
    <w:p w14:paraId="48F859D0" w14:textId="768CEC74" w:rsidR="18ABD36A" w:rsidRPr="001724DD" w:rsidRDefault="61D7839A" w:rsidP="1118F26D">
      <w:pPr>
        <w:pStyle w:val="ListParagraph"/>
        <w:numPr>
          <w:ilvl w:val="0"/>
          <w:numId w:val="1"/>
        </w:numPr>
        <w:rPr>
          <w:rFonts w:eastAsia="Aptos" w:cs="Aptos"/>
          <w:color w:val="000000" w:themeColor="text1"/>
          <w:sz w:val="24"/>
          <w:szCs w:val="24"/>
        </w:rPr>
      </w:pPr>
      <w:r w:rsidRPr="001724DD">
        <w:rPr>
          <w:rFonts w:eastAsia="Aptos" w:cs="Aptos"/>
          <w:color w:val="000000" w:themeColor="text1"/>
          <w:sz w:val="24"/>
          <w:szCs w:val="24"/>
        </w:rPr>
        <w:t>Providing necessary collective bargaining information to trade unions where relevant</w:t>
      </w:r>
      <w:r w:rsidR="09E7A9D3" w:rsidRPr="001724DD">
        <w:rPr>
          <w:rFonts w:eastAsia="Aptos" w:cs="Aptos"/>
          <w:color w:val="000000" w:themeColor="text1"/>
          <w:sz w:val="24"/>
          <w:szCs w:val="24"/>
        </w:rPr>
        <w:t>.</w:t>
      </w:r>
      <w:r w:rsidRPr="001724DD">
        <w:rPr>
          <w:rFonts w:eastAsia="Aptos" w:cs="Aptos"/>
          <w:color w:val="000000" w:themeColor="text1"/>
          <w:sz w:val="24"/>
          <w:szCs w:val="24"/>
        </w:rPr>
        <w:t xml:space="preserve"> </w:t>
      </w:r>
    </w:p>
    <w:p w14:paraId="1C0F793E" w14:textId="7BAC6F2C" w:rsidR="18ABD36A" w:rsidRPr="001724DD" w:rsidRDefault="61D7839A" w:rsidP="5DC8B60F">
      <w:pPr>
        <w:pStyle w:val="ListParagraph"/>
        <w:numPr>
          <w:ilvl w:val="0"/>
          <w:numId w:val="1"/>
        </w:numPr>
        <w:rPr>
          <w:rFonts w:eastAsia="Aptos" w:cs="Aptos"/>
          <w:color w:val="000000" w:themeColor="text1"/>
          <w:sz w:val="24"/>
          <w:szCs w:val="24"/>
        </w:rPr>
      </w:pPr>
      <w:r w:rsidRPr="001724DD">
        <w:rPr>
          <w:rFonts w:eastAsia="Aptos" w:cs="Aptos"/>
          <w:color w:val="000000" w:themeColor="text1"/>
          <w:sz w:val="24"/>
          <w:szCs w:val="24"/>
        </w:rPr>
        <w:t>Allowing time off for employee representatives and enabling use of facilities</w:t>
      </w:r>
      <w:r w:rsidR="334C2585" w:rsidRPr="001724DD">
        <w:rPr>
          <w:rFonts w:eastAsia="Aptos" w:cs="Aptos"/>
          <w:color w:val="000000" w:themeColor="text1"/>
          <w:sz w:val="24"/>
          <w:szCs w:val="24"/>
        </w:rPr>
        <w:t xml:space="preserve"> for union activities</w:t>
      </w:r>
      <w:r w:rsidR="1B20D39E" w:rsidRPr="001724DD">
        <w:rPr>
          <w:rFonts w:eastAsia="Aptos" w:cs="Aptos"/>
          <w:color w:val="000000" w:themeColor="text1"/>
          <w:sz w:val="24"/>
          <w:szCs w:val="24"/>
        </w:rPr>
        <w:t>.</w:t>
      </w:r>
    </w:p>
    <w:p w14:paraId="26A1B253" w14:textId="54F7D74D" w:rsidR="18ABD36A" w:rsidRDefault="18ABD36A" w:rsidP="1118F26D">
      <w:pPr>
        <w:rPr>
          <w:rFonts w:ascii="Aptos" w:eastAsia="Aptos" w:hAnsi="Aptos" w:cs="Aptos"/>
          <w:color w:val="000000" w:themeColor="text1"/>
          <w:sz w:val="22"/>
        </w:rPr>
      </w:pPr>
    </w:p>
    <w:p w14:paraId="3C41D7C9" w14:textId="79337BAD" w:rsidR="18ABD36A" w:rsidRDefault="18ABD36A" w:rsidP="1118F26D">
      <w:pPr>
        <w:rPr>
          <w:rFonts w:ascii="Aptos" w:eastAsia="Aptos" w:hAnsi="Aptos" w:cs="Aptos"/>
          <w:sz w:val="22"/>
        </w:rPr>
      </w:pPr>
    </w:p>
    <w:tbl>
      <w:tblPr>
        <w:tblStyle w:val="TableGrid"/>
        <w:tblW w:w="9735" w:type="dxa"/>
        <w:tblLook w:val="06A0" w:firstRow="1" w:lastRow="0" w:firstColumn="1" w:lastColumn="0" w:noHBand="1" w:noVBand="1"/>
      </w:tblPr>
      <w:tblGrid>
        <w:gridCol w:w="3245"/>
        <w:gridCol w:w="1155"/>
        <w:gridCol w:w="5335"/>
      </w:tblGrid>
      <w:tr w:rsidR="18ABD36A" w14:paraId="0A0D08E2" w14:textId="77777777" w:rsidTr="1118F26D">
        <w:trPr>
          <w:trHeight w:val="300"/>
        </w:trPr>
        <w:tc>
          <w:tcPr>
            <w:tcW w:w="9735" w:type="dxa"/>
            <w:gridSpan w:val="3"/>
          </w:tcPr>
          <w:p w14:paraId="10CE5D59" w14:textId="0A75280B" w:rsidR="716B95B6" w:rsidRPr="001724DD" w:rsidRDefault="716B95B6" w:rsidP="1118F26D">
            <w:pPr>
              <w:pStyle w:val="Heading2"/>
              <w:rPr>
                <w:rFonts w:ascii="Trebuchet MS" w:hAnsi="Trebuchet MS"/>
              </w:rPr>
            </w:pPr>
            <w:r w:rsidRPr="00973C15">
              <w:rPr>
                <w:rFonts w:ascii="Trebuchet MS" w:hAnsi="Trebuchet MS"/>
                <w:color w:val="3D1152"/>
              </w:rPr>
              <w:t xml:space="preserve">Where the </w:t>
            </w:r>
            <w:r w:rsidR="00197482">
              <w:rPr>
                <w:rFonts w:ascii="Trebuchet MS" w:hAnsi="Trebuchet MS"/>
                <w:color w:val="3D1152"/>
              </w:rPr>
              <w:t>organisation</w:t>
            </w:r>
            <w:r w:rsidRPr="00973C15">
              <w:rPr>
                <w:rFonts w:ascii="Trebuchet MS" w:hAnsi="Trebuchet MS"/>
                <w:color w:val="3D1152"/>
              </w:rPr>
              <w:t xml:space="preserve"> has no trade union presence</w:t>
            </w:r>
          </w:p>
        </w:tc>
      </w:tr>
      <w:tr w:rsidR="1118F26D" w14:paraId="28220BA8" w14:textId="77777777" w:rsidTr="1118F26D">
        <w:trPr>
          <w:trHeight w:val="300"/>
        </w:trPr>
        <w:tc>
          <w:tcPr>
            <w:tcW w:w="3245" w:type="dxa"/>
          </w:tcPr>
          <w:p w14:paraId="19365203" w14:textId="6800CCD8" w:rsidR="1118F26D" w:rsidRPr="001724DD" w:rsidRDefault="1118F26D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</w:p>
          <w:p w14:paraId="3ADAB8C9" w14:textId="71729BB9" w:rsidR="716B95B6" w:rsidRPr="001724DD" w:rsidRDefault="716B95B6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  <w:r w:rsidRPr="001724DD">
              <w:rPr>
                <w:rFonts w:eastAsia="Aptos" w:cs="Aptos"/>
                <w:b/>
                <w:bCs/>
                <w:sz w:val="24"/>
                <w:szCs w:val="24"/>
              </w:rPr>
              <w:t>Questions to ask</w:t>
            </w:r>
          </w:p>
          <w:p w14:paraId="10A3D7F6" w14:textId="2AC56496" w:rsidR="1118F26D" w:rsidRPr="001724DD" w:rsidRDefault="1118F26D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</w:p>
        </w:tc>
        <w:tc>
          <w:tcPr>
            <w:tcW w:w="1155" w:type="dxa"/>
          </w:tcPr>
          <w:p w14:paraId="48C20B7F" w14:textId="71D81BAE" w:rsidR="1118F26D" w:rsidRPr="001724DD" w:rsidRDefault="1118F26D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</w:p>
          <w:p w14:paraId="74795D75" w14:textId="20F42D7A" w:rsidR="716B95B6" w:rsidRPr="001724DD" w:rsidRDefault="716B95B6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  <w:r w:rsidRPr="001724DD">
              <w:rPr>
                <w:rFonts w:eastAsia="Aptos" w:cs="Aptos"/>
                <w:b/>
                <w:bCs/>
                <w:sz w:val="24"/>
                <w:szCs w:val="24"/>
              </w:rPr>
              <w:t>Yes/No</w:t>
            </w:r>
          </w:p>
        </w:tc>
        <w:tc>
          <w:tcPr>
            <w:tcW w:w="5335" w:type="dxa"/>
          </w:tcPr>
          <w:p w14:paraId="00CF90DA" w14:textId="57A29DA0" w:rsidR="1118F26D" w:rsidRPr="001724DD" w:rsidRDefault="1118F26D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</w:p>
          <w:p w14:paraId="2B62463C" w14:textId="05F7CD5C" w:rsidR="716B95B6" w:rsidRPr="001724DD" w:rsidRDefault="716B95B6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  <w:r w:rsidRPr="001724DD">
              <w:rPr>
                <w:rFonts w:eastAsia="Aptos" w:cs="Aptos"/>
                <w:b/>
                <w:bCs/>
                <w:sz w:val="24"/>
                <w:szCs w:val="24"/>
              </w:rPr>
              <w:t>Notes for improvement or change</w:t>
            </w:r>
          </w:p>
        </w:tc>
      </w:tr>
      <w:tr w:rsidR="18ABD36A" w14:paraId="6B445DC1" w14:textId="77777777" w:rsidTr="1118F26D">
        <w:trPr>
          <w:trHeight w:val="300"/>
        </w:trPr>
        <w:tc>
          <w:tcPr>
            <w:tcW w:w="3245" w:type="dxa"/>
          </w:tcPr>
          <w:p w14:paraId="0A4A63B9" w14:textId="27E587FC" w:rsidR="18ABD36A" w:rsidRPr="001724DD" w:rsidRDefault="716B95B6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>I know the rights recognised and non-recognised trade unions have</w:t>
            </w:r>
            <w:r w:rsidR="705DD1E9" w:rsidRPr="001724DD">
              <w:rPr>
                <w:rFonts w:eastAsia="Aptos" w:cs="Aptos"/>
                <w:sz w:val="24"/>
                <w:szCs w:val="24"/>
              </w:rPr>
              <w:t>,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and their rights to access my </w:t>
            </w:r>
            <w:r w:rsidR="00B26D5D">
              <w:rPr>
                <w:rFonts w:eastAsia="Aptos" w:cs="Aptos"/>
                <w:sz w:val="24"/>
                <w:szCs w:val="24"/>
              </w:rPr>
              <w:t>organisation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* </w:t>
            </w:r>
          </w:p>
        </w:tc>
        <w:tc>
          <w:tcPr>
            <w:tcW w:w="1155" w:type="dxa"/>
          </w:tcPr>
          <w:p w14:paraId="5C8A9F9F" w14:textId="5F886C59" w:rsidR="18ABD36A" w:rsidRDefault="18ABD36A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0CD9A176" w14:textId="5F886C59" w:rsidR="18ABD36A" w:rsidRDefault="18ABD36A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09974E79" w14:textId="77777777" w:rsidTr="1118F26D">
        <w:trPr>
          <w:trHeight w:val="300"/>
        </w:trPr>
        <w:tc>
          <w:tcPr>
            <w:tcW w:w="3245" w:type="dxa"/>
          </w:tcPr>
          <w:p w14:paraId="465C2413" w14:textId="2EE97D7F" w:rsidR="39FD199D" w:rsidRPr="001724DD" w:rsidRDefault="39FD199D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>I know the difference between informal union access, formal recognition and statutory recognition</w:t>
            </w:r>
          </w:p>
        </w:tc>
        <w:tc>
          <w:tcPr>
            <w:tcW w:w="1155" w:type="dxa"/>
          </w:tcPr>
          <w:p w14:paraId="2A1052EA" w14:textId="03C2BE0B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6B51B0C6" w14:textId="57424EFC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8ABD36A" w14:paraId="783E0B56" w14:textId="77777777" w:rsidTr="1118F26D">
        <w:trPr>
          <w:trHeight w:val="300"/>
        </w:trPr>
        <w:tc>
          <w:tcPr>
            <w:tcW w:w="3245" w:type="dxa"/>
          </w:tcPr>
          <w:p w14:paraId="511FB3C2" w14:textId="2CE8AE5C" w:rsidR="18ABD36A" w:rsidRPr="001724DD" w:rsidRDefault="716B95B6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I understand our </w:t>
            </w:r>
            <w:proofErr w:type="spellStart"/>
            <w:r w:rsidR="00B26D5D">
              <w:rPr>
                <w:rFonts w:eastAsia="Aptos" w:cs="Aptos"/>
                <w:sz w:val="24"/>
                <w:szCs w:val="24"/>
              </w:rPr>
              <w:t>organisation</w:t>
            </w:r>
            <w:r w:rsidRPr="001724DD">
              <w:rPr>
                <w:rFonts w:eastAsia="Aptos" w:cs="Aptos"/>
                <w:sz w:val="24"/>
                <w:szCs w:val="24"/>
              </w:rPr>
              <w:t>’</w:t>
            </w:r>
            <w:r w:rsidR="00B26D5D">
              <w:rPr>
                <w:rFonts w:eastAsia="Aptos" w:cs="Aptos"/>
                <w:sz w:val="24"/>
                <w:szCs w:val="24"/>
              </w:rPr>
              <w:t>s</w:t>
            </w:r>
            <w:proofErr w:type="spellEnd"/>
            <w:r w:rsidR="00C27708">
              <w:rPr>
                <w:rFonts w:eastAsia="Aptos" w:cs="Aptos"/>
                <w:sz w:val="24"/>
                <w:szCs w:val="24"/>
              </w:rPr>
              <w:t>,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and our employees’</w:t>
            </w:r>
            <w:r w:rsidR="00C27708">
              <w:rPr>
                <w:rFonts w:eastAsia="Aptos" w:cs="Aptos"/>
                <w:sz w:val="24"/>
                <w:szCs w:val="24"/>
              </w:rPr>
              <w:t>,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rights relating to trade unions  </w:t>
            </w:r>
          </w:p>
        </w:tc>
        <w:tc>
          <w:tcPr>
            <w:tcW w:w="1155" w:type="dxa"/>
          </w:tcPr>
          <w:p w14:paraId="28C53A39" w14:textId="5F886C59" w:rsidR="18ABD36A" w:rsidRDefault="18ABD36A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1A081584" w14:textId="5F886C59" w:rsidR="18ABD36A" w:rsidRDefault="18ABD36A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8ABD36A" w14:paraId="06F29A0C" w14:textId="77777777" w:rsidTr="1118F26D">
        <w:trPr>
          <w:trHeight w:val="300"/>
        </w:trPr>
        <w:tc>
          <w:tcPr>
            <w:tcW w:w="3245" w:type="dxa"/>
          </w:tcPr>
          <w:p w14:paraId="4957C5B0" w14:textId="5B6B97A2" w:rsidR="18ABD36A" w:rsidRPr="001724DD" w:rsidRDefault="716B95B6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I know which unions operate in our sector and their key priorities  </w:t>
            </w:r>
          </w:p>
        </w:tc>
        <w:tc>
          <w:tcPr>
            <w:tcW w:w="1155" w:type="dxa"/>
          </w:tcPr>
          <w:p w14:paraId="528976B7" w14:textId="5F886C59" w:rsidR="18ABD36A" w:rsidRDefault="18ABD36A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601F280D" w14:textId="5F886C59" w:rsidR="18ABD36A" w:rsidRDefault="18ABD36A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6DF9C356" w14:textId="77777777" w:rsidTr="1118F26D">
        <w:trPr>
          <w:trHeight w:val="300"/>
        </w:trPr>
        <w:tc>
          <w:tcPr>
            <w:tcW w:w="3245" w:type="dxa"/>
          </w:tcPr>
          <w:p w14:paraId="15DEBF6A" w14:textId="43407081" w:rsidR="4B46CAA7" w:rsidRPr="001724DD" w:rsidRDefault="4B46CAA7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lastRenderedPageBreak/>
              <w:t xml:space="preserve">I hold basic workforce data (i.e. headcount, structure, roles) that unions may request during a recognition process  </w:t>
            </w:r>
          </w:p>
        </w:tc>
        <w:tc>
          <w:tcPr>
            <w:tcW w:w="1155" w:type="dxa"/>
          </w:tcPr>
          <w:p w14:paraId="0C8ADA3D" w14:textId="24D3D891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71F5769C" w14:textId="0EC75E0C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78CCFAD4" w14:textId="77777777" w:rsidTr="1118F26D">
        <w:trPr>
          <w:trHeight w:val="300"/>
        </w:trPr>
        <w:tc>
          <w:tcPr>
            <w:tcW w:w="3245" w:type="dxa"/>
          </w:tcPr>
          <w:p w14:paraId="3C16D721" w14:textId="0D040F78" w:rsidR="568CC5A8" w:rsidRPr="001724DD" w:rsidRDefault="568CC5A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>I understand the ballot methods that trade unions can use when seeking</w:t>
            </w:r>
            <w:r w:rsidR="78ABA6BD" w:rsidRPr="001724DD">
              <w:rPr>
                <w:rFonts w:eastAsia="Aptos" w:cs="Aptos"/>
                <w:sz w:val="24"/>
                <w:szCs w:val="24"/>
              </w:rPr>
              <w:t xml:space="preserve"> </w:t>
            </w:r>
            <w:r w:rsidRPr="001724DD">
              <w:rPr>
                <w:rFonts w:eastAsia="Aptos" w:cs="Aptos"/>
                <w:sz w:val="24"/>
                <w:szCs w:val="24"/>
              </w:rPr>
              <w:t>recognition</w:t>
            </w:r>
          </w:p>
        </w:tc>
        <w:tc>
          <w:tcPr>
            <w:tcW w:w="1155" w:type="dxa"/>
          </w:tcPr>
          <w:p w14:paraId="0C933DA2" w14:textId="02D46FA7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7B660A1A" w14:textId="713BA137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17784924" w14:textId="77777777" w:rsidTr="1118F26D">
        <w:trPr>
          <w:trHeight w:val="300"/>
        </w:trPr>
        <w:tc>
          <w:tcPr>
            <w:tcW w:w="3245" w:type="dxa"/>
          </w:tcPr>
          <w:p w14:paraId="1A864381" w14:textId="39C1A6CA" w:rsidR="716B95B6" w:rsidRPr="001724DD" w:rsidRDefault="716B95B6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If a union seeks recognition, I can access, or quickly prepare, the policies and documents needed to meet legal duties </w:t>
            </w:r>
          </w:p>
        </w:tc>
        <w:tc>
          <w:tcPr>
            <w:tcW w:w="1155" w:type="dxa"/>
          </w:tcPr>
          <w:p w14:paraId="0E918EDF" w14:textId="5348EC3A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47A938C4" w14:textId="05C11F8D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2581B0C4" w14:textId="77777777" w:rsidTr="1118F26D">
        <w:trPr>
          <w:trHeight w:val="300"/>
        </w:trPr>
        <w:tc>
          <w:tcPr>
            <w:tcW w:w="9735" w:type="dxa"/>
            <w:gridSpan w:val="3"/>
          </w:tcPr>
          <w:p w14:paraId="146B8935" w14:textId="6D553190" w:rsidR="1118F26D" w:rsidRPr="001724DD" w:rsidRDefault="1118F26D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</w:p>
          <w:p w14:paraId="74B60208" w14:textId="601F6E89" w:rsidR="716B95B6" w:rsidRPr="001724DD" w:rsidRDefault="716B95B6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  <w:r w:rsidRPr="001724DD">
              <w:rPr>
                <w:rFonts w:eastAsia="Aptos" w:cs="Aptos"/>
                <w:b/>
                <w:bCs/>
                <w:sz w:val="24"/>
                <w:szCs w:val="24"/>
              </w:rPr>
              <w:t xml:space="preserve">After reviewing these areas, please see all areas below to ensure you are working towards compliance  </w:t>
            </w:r>
          </w:p>
          <w:p w14:paraId="64C3F3EF" w14:textId="51588A1B" w:rsidR="1118F26D" w:rsidRDefault="1118F26D" w:rsidP="1118F26D">
            <w:pPr>
              <w:rPr>
                <w:rFonts w:ascii="Aptos" w:eastAsia="Aptos" w:hAnsi="Aptos" w:cs="Aptos"/>
                <w:b/>
                <w:bCs/>
                <w:sz w:val="22"/>
              </w:rPr>
            </w:pPr>
          </w:p>
        </w:tc>
      </w:tr>
    </w:tbl>
    <w:p w14:paraId="1A2FE5E1" w14:textId="461185D1" w:rsidR="7D32A473" w:rsidRPr="001724DD" w:rsidRDefault="7D32A473" w:rsidP="1118F26D">
      <w:pPr>
        <w:rPr>
          <w:rFonts w:eastAsia="Aptos" w:cs="Aptos"/>
          <w:sz w:val="24"/>
          <w:szCs w:val="24"/>
        </w:rPr>
      </w:pPr>
    </w:p>
    <w:p w14:paraId="5BBD6C9F" w14:textId="573FD7AF" w:rsidR="7D32A473" w:rsidRPr="001724DD" w:rsidRDefault="716B95B6" w:rsidP="5DC8B60F">
      <w:pPr>
        <w:rPr>
          <w:rFonts w:eastAsia="Aptos" w:cs="Aptos"/>
          <w:sz w:val="24"/>
          <w:szCs w:val="24"/>
        </w:rPr>
      </w:pPr>
      <w:r w:rsidRPr="001724DD">
        <w:rPr>
          <w:rFonts w:eastAsia="Aptos" w:cs="Aptos"/>
          <w:sz w:val="24"/>
          <w:szCs w:val="24"/>
        </w:rPr>
        <w:t xml:space="preserve">*Note that from October 2026 the Employment Rights Act </w:t>
      </w:r>
      <w:hyperlink r:id="rId14">
        <w:r w:rsidRPr="00973C15">
          <w:rPr>
            <w:rStyle w:val="Hyperlink"/>
            <w:rFonts w:eastAsia="Aptos" w:cs="Aptos"/>
            <w:color w:val="3D1152"/>
            <w:sz w:val="24"/>
            <w:szCs w:val="24"/>
          </w:rPr>
          <w:t>roadmap</w:t>
        </w:r>
      </w:hyperlink>
      <w:r w:rsidRPr="001724DD">
        <w:rPr>
          <w:rFonts w:eastAsia="Aptos" w:cs="Aptos"/>
          <w:sz w:val="24"/>
          <w:szCs w:val="24"/>
        </w:rPr>
        <w:t xml:space="preserve"> projects that trade unions </w:t>
      </w:r>
      <w:r w:rsidR="51A83CD3" w:rsidRPr="001724DD">
        <w:rPr>
          <w:rFonts w:eastAsia="Aptos" w:cs="Aptos"/>
          <w:sz w:val="24"/>
          <w:szCs w:val="24"/>
        </w:rPr>
        <w:t>will</w:t>
      </w:r>
      <w:r w:rsidRPr="001724DD">
        <w:rPr>
          <w:rFonts w:eastAsia="Aptos" w:cs="Aptos"/>
          <w:sz w:val="24"/>
          <w:szCs w:val="24"/>
        </w:rPr>
        <w:t xml:space="preserve"> gain an independent right to request access.  </w:t>
      </w:r>
    </w:p>
    <w:p w14:paraId="5E309583" w14:textId="77777777" w:rsidR="006B4710" w:rsidRDefault="006B4710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245"/>
        <w:gridCol w:w="1155"/>
        <w:gridCol w:w="5335"/>
      </w:tblGrid>
      <w:tr w:rsidR="1118F26D" w14:paraId="5F286FD9" w14:textId="77777777" w:rsidTr="26984521">
        <w:trPr>
          <w:trHeight w:val="300"/>
        </w:trPr>
        <w:tc>
          <w:tcPr>
            <w:tcW w:w="9735" w:type="dxa"/>
            <w:gridSpan w:val="3"/>
          </w:tcPr>
          <w:p w14:paraId="6D46E9BC" w14:textId="60B789CE" w:rsidR="1118F26D" w:rsidRPr="001724DD" w:rsidRDefault="1118F26D" w:rsidP="1118F26D">
            <w:pPr>
              <w:pStyle w:val="Heading2"/>
              <w:rPr>
                <w:rFonts w:ascii="Trebuchet MS" w:hAnsi="Trebuchet MS"/>
              </w:rPr>
            </w:pPr>
            <w:r w:rsidRPr="00973C15">
              <w:rPr>
                <w:rFonts w:ascii="Trebuchet MS" w:hAnsi="Trebuchet MS"/>
                <w:color w:val="3D1152"/>
              </w:rPr>
              <w:t xml:space="preserve">Where the </w:t>
            </w:r>
            <w:r w:rsidR="00197482">
              <w:rPr>
                <w:rFonts w:ascii="Trebuchet MS" w:hAnsi="Trebuchet MS"/>
                <w:color w:val="3D1152"/>
              </w:rPr>
              <w:t>organisation</w:t>
            </w:r>
            <w:r w:rsidRPr="00973C15">
              <w:rPr>
                <w:rFonts w:ascii="Trebuchet MS" w:hAnsi="Trebuchet MS"/>
                <w:color w:val="3D1152"/>
              </w:rPr>
              <w:t xml:space="preserve"> has </w:t>
            </w:r>
            <w:r w:rsidR="02FF4595" w:rsidRPr="00973C15">
              <w:rPr>
                <w:rFonts w:ascii="Trebuchet MS" w:hAnsi="Trebuchet MS"/>
                <w:color w:val="3D1152"/>
              </w:rPr>
              <w:t>an established</w:t>
            </w:r>
            <w:r w:rsidRPr="00973C15">
              <w:rPr>
                <w:rFonts w:ascii="Trebuchet MS" w:hAnsi="Trebuchet MS"/>
                <w:color w:val="3D1152"/>
              </w:rPr>
              <w:t xml:space="preserve"> trade union presence</w:t>
            </w:r>
          </w:p>
        </w:tc>
      </w:tr>
      <w:tr w:rsidR="1118F26D" w14:paraId="520E413F" w14:textId="77777777" w:rsidTr="26984521">
        <w:trPr>
          <w:trHeight w:val="300"/>
        </w:trPr>
        <w:tc>
          <w:tcPr>
            <w:tcW w:w="3245" w:type="dxa"/>
          </w:tcPr>
          <w:p w14:paraId="60A54EB5" w14:textId="6800CCD8" w:rsidR="1118F26D" w:rsidRPr="001724DD" w:rsidRDefault="1118F26D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</w:p>
          <w:p w14:paraId="65C3D2AC" w14:textId="71729BB9" w:rsidR="1118F26D" w:rsidRPr="001724DD" w:rsidRDefault="1118F26D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  <w:r w:rsidRPr="001724DD">
              <w:rPr>
                <w:rFonts w:eastAsia="Aptos" w:cs="Aptos"/>
                <w:b/>
                <w:bCs/>
                <w:sz w:val="24"/>
                <w:szCs w:val="24"/>
              </w:rPr>
              <w:t>Questions to ask</w:t>
            </w:r>
          </w:p>
          <w:p w14:paraId="11B52346" w14:textId="2AC56496" w:rsidR="1118F26D" w:rsidRPr="001724DD" w:rsidRDefault="1118F26D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</w:p>
        </w:tc>
        <w:tc>
          <w:tcPr>
            <w:tcW w:w="1155" w:type="dxa"/>
          </w:tcPr>
          <w:p w14:paraId="1E3CC3D9" w14:textId="71D81BAE" w:rsidR="1118F26D" w:rsidRPr="001724DD" w:rsidRDefault="1118F26D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</w:p>
          <w:p w14:paraId="30326F5F" w14:textId="20F42D7A" w:rsidR="1118F26D" w:rsidRPr="001724DD" w:rsidRDefault="1118F26D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  <w:r w:rsidRPr="001724DD">
              <w:rPr>
                <w:rFonts w:eastAsia="Aptos" w:cs="Aptos"/>
                <w:b/>
                <w:bCs/>
                <w:sz w:val="24"/>
                <w:szCs w:val="24"/>
              </w:rPr>
              <w:t>Yes/No</w:t>
            </w:r>
          </w:p>
        </w:tc>
        <w:tc>
          <w:tcPr>
            <w:tcW w:w="5335" w:type="dxa"/>
          </w:tcPr>
          <w:p w14:paraId="3BEDA0D3" w14:textId="57A29DA0" w:rsidR="1118F26D" w:rsidRPr="001724DD" w:rsidRDefault="1118F26D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</w:p>
          <w:p w14:paraId="4702D0EB" w14:textId="05F7CD5C" w:rsidR="1118F26D" w:rsidRPr="001724DD" w:rsidRDefault="1118F26D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  <w:r w:rsidRPr="001724DD">
              <w:rPr>
                <w:rFonts w:eastAsia="Aptos" w:cs="Aptos"/>
                <w:b/>
                <w:bCs/>
                <w:sz w:val="24"/>
                <w:szCs w:val="24"/>
              </w:rPr>
              <w:t>Notes for improvement or change</w:t>
            </w:r>
          </w:p>
        </w:tc>
      </w:tr>
      <w:tr w:rsidR="1118F26D" w14:paraId="3BFC95CD" w14:textId="77777777" w:rsidTr="26984521">
        <w:trPr>
          <w:trHeight w:val="300"/>
        </w:trPr>
        <w:tc>
          <w:tcPr>
            <w:tcW w:w="9735" w:type="dxa"/>
            <w:gridSpan w:val="3"/>
          </w:tcPr>
          <w:p w14:paraId="33866155" w14:textId="2BCBA179" w:rsidR="7404B4D8" w:rsidRPr="001724DD" w:rsidRDefault="7404B4D8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  <w:r w:rsidRPr="001724DD">
              <w:rPr>
                <w:rFonts w:eastAsia="Aptos" w:cs="Aptos"/>
                <w:b/>
                <w:bCs/>
                <w:sz w:val="24"/>
                <w:szCs w:val="24"/>
              </w:rPr>
              <w:t>Recognition agreements</w:t>
            </w:r>
          </w:p>
        </w:tc>
      </w:tr>
      <w:tr w:rsidR="1118F26D" w14:paraId="2D218EFE" w14:textId="77777777" w:rsidTr="26984521">
        <w:trPr>
          <w:trHeight w:val="300"/>
        </w:trPr>
        <w:tc>
          <w:tcPr>
            <w:tcW w:w="3245" w:type="dxa"/>
          </w:tcPr>
          <w:p w14:paraId="091FA51E" w14:textId="31BC1E31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I know the details of </w:t>
            </w:r>
            <w:r w:rsidR="76DFDFF1" w:rsidRPr="001724DD">
              <w:rPr>
                <w:rFonts w:eastAsia="Aptos" w:cs="Aptos"/>
                <w:sz w:val="24"/>
                <w:szCs w:val="24"/>
              </w:rPr>
              <w:t>any/</w:t>
            </w:r>
            <w:r w:rsidRPr="001724DD">
              <w:rPr>
                <w:rFonts w:eastAsia="Aptos" w:cs="Aptos"/>
                <w:sz w:val="24"/>
                <w:szCs w:val="24"/>
              </w:rPr>
              <w:t>all recognition agreements in place</w:t>
            </w:r>
            <w:r w:rsidR="18A34E0D" w:rsidRPr="001724DD">
              <w:rPr>
                <w:rFonts w:eastAsia="Aptos" w:cs="Aptos"/>
                <w:sz w:val="24"/>
                <w:szCs w:val="24"/>
              </w:rPr>
              <w:t xml:space="preserve"> </w:t>
            </w:r>
            <w:r w:rsidR="1482B59C" w:rsidRPr="001724DD">
              <w:rPr>
                <w:rFonts w:eastAsia="Aptos" w:cs="Aptos"/>
                <w:sz w:val="24"/>
                <w:szCs w:val="24"/>
              </w:rPr>
              <w:t>at</w:t>
            </w:r>
            <w:r w:rsidR="18A34E0D" w:rsidRPr="001724DD">
              <w:rPr>
                <w:rFonts w:eastAsia="Aptos" w:cs="Aptos"/>
                <w:sz w:val="24"/>
                <w:szCs w:val="24"/>
              </w:rPr>
              <w:t xml:space="preserve"> my </w:t>
            </w:r>
            <w:r w:rsidR="00B26D5D">
              <w:rPr>
                <w:rFonts w:eastAsia="Aptos" w:cs="Aptos"/>
                <w:sz w:val="24"/>
                <w:szCs w:val="24"/>
              </w:rPr>
              <w:t>organisation</w:t>
            </w:r>
          </w:p>
        </w:tc>
        <w:tc>
          <w:tcPr>
            <w:tcW w:w="1155" w:type="dxa"/>
          </w:tcPr>
          <w:p w14:paraId="63AC0038" w14:textId="5F886C59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626C3F53" w14:textId="5F886C59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6479BE33" w14:textId="77777777" w:rsidTr="26984521">
        <w:trPr>
          <w:trHeight w:val="300"/>
        </w:trPr>
        <w:tc>
          <w:tcPr>
            <w:tcW w:w="3245" w:type="dxa"/>
          </w:tcPr>
          <w:p w14:paraId="2D8922BD" w14:textId="504172A7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>I have a mechanism to review recognition agreements</w:t>
            </w:r>
            <w:r w:rsidR="55A222D3" w:rsidRPr="001724DD">
              <w:rPr>
                <w:rFonts w:eastAsia="Aptos" w:cs="Aptos"/>
                <w:sz w:val="24"/>
                <w:szCs w:val="24"/>
              </w:rPr>
              <w:t xml:space="preserve"> regularly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to account for </w:t>
            </w:r>
            <w:r w:rsidR="35178161" w:rsidRPr="001724DD">
              <w:rPr>
                <w:rFonts w:eastAsia="Aptos" w:cs="Aptos"/>
                <w:sz w:val="24"/>
                <w:szCs w:val="24"/>
              </w:rPr>
              <w:t xml:space="preserve">any 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reform (i.e. lower membership thresholds, electronic balloting, majority recognition </w:t>
            </w:r>
            <w:r w:rsidR="04BCEA55" w:rsidRPr="001724DD">
              <w:rPr>
                <w:rFonts w:eastAsia="Aptos" w:cs="Aptos"/>
                <w:sz w:val="24"/>
                <w:szCs w:val="24"/>
              </w:rPr>
              <w:t>a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nd access rights)  </w:t>
            </w:r>
          </w:p>
        </w:tc>
        <w:tc>
          <w:tcPr>
            <w:tcW w:w="1155" w:type="dxa"/>
          </w:tcPr>
          <w:p w14:paraId="019ED783" w14:textId="5F886C59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5BE573F7" w14:textId="5F886C59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2BD84448" w14:textId="77777777" w:rsidTr="26984521">
        <w:trPr>
          <w:trHeight w:val="300"/>
        </w:trPr>
        <w:tc>
          <w:tcPr>
            <w:tcW w:w="3245" w:type="dxa"/>
          </w:tcPr>
          <w:p w14:paraId="580C253C" w14:textId="65596DA5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I am aware how changes in ballot thresholds and validity periods affect my agreements   </w:t>
            </w:r>
          </w:p>
        </w:tc>
        <w:tc>
          <w:tcPr>
            <w:tcW w:w="1155" w:type="dxa"/>
          </w:tcPr>
          <w:p w14:paraId="448B9A51" w14:textId="5F886C59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18566D13" w14:textId="5F886C59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63796016" w14:textId="77777777" w:rsidTr="26984521">
        <w:trPr>
          <w:trHeight w:val="300"/>
        </w:trPr>
        <w:tc>
          <w:tcPr>
            <w:tcW w:w="3245" w:type="dxa"/>
          </w:tcPr>
          <w:p w14:paraId="3768AA59" w14:textId="042E9A84" w:rsidR="2AD284C6" w:rsidRPr="001724DD" w:rsidRDefault="2AD284C6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>In my recognition agreements</w:t>
            </w:r>
            <w:r w:rsidR="36074E14" w:rsidRPr="001724DD">
              <w:rPr>
                <w:rFonts w:eastAsia="Aptos" w:cs="Aptos"/>
                <w:sz w:val="24"/>
                <w:szCs w:val="24"/>
              </w:rPr>
              <w:t>,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there are clauses to cover the rights </w:t>
            </w:r>
            <w:r w:rsidRPr="001724DD">
              <w:rPr>
                <w:rFonts w:eastAsia="Aptos" w:cs="Aptos"/>
                <w:sz w:val="24"/>
                <w:szCs w:val="24"/>
              </w:rPr>
              <w:lastRenderedPageBreak/>
              <w:t xml:space="preserve">of employee representatives  </w:t>
            </w:r>
          </w:p>
        </w:tc>
        <w:tc>
          <w:tcPr>
            <w:tcW w:w="1155" w:type="dxa"/>
          </w:tcPr>
          <w:p w14:paraId="14A9CDEC" w14:textId="63AE3188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70EA61F9" w14:textId="08A9B2E3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00502241" w14:paraId="2A57BB5A" w14:textId="77777777" w:rsidTr="26984521">
        <w:trPr>
          <w:trHeight w:val="300"/>
        </w:trPr>
        <w:tc>
          <w:tcPr>
            <w:tcW w:w="3245" w:type="dxa"/>
          </w:tcPr>
          <w:p w14:paraId="6BBA3E56" w14:textId="44618B5D" w:rsidR="00502241" w:rsidRPr="001724DD" w:rsidRDefault="00502241" w:rsidP="1118F26D">
            <w:pPr>
              <w:rPr>
                <w:rFonts w:eastAsia="Aptos" w:cs="Aptos"/>
                <w:sz w:val="24"/>
                <w:szCs w:val="24"/>
              </w:rPr>
            </w:pPr>
            <w:r>
              <w:rPr>
                <w:rFonts w:eastAsia="Aptos" w:cs="Aptos"/>
                <w:sz w:val="24"/>
                <w:szCs w:val="24"/>
              </w:rPr>
              <w:t>I understand the rules relating to accommodation and provision of facilities to Union representatives**</w:t>
            </w:r>
          </w:p>
        </w:tc>
        <w:tc>
          <w:tcPr>
            <w:tcW w:w="1155" w:type="dxa"/>
          </w:tcPr>
          <w:p w14:paraId="62F65B95" w14:textId="77777777" w:rsidR="00502241" w:rsidRDefault="00502241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2024442A" w14:textId="77777777" w:rsidR="00502241" w:rsidRDefault="00502241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7241D75F" w14:textId="77777777" w:rsidTr="26984521">
        <w:trPr>
          <w:trHeight w:val="300"/>
        </w:trPr>
        <w:tc>
          <w:tcPr>
            <w:tcW w:w="9735" w:type="dxa"/>
            <w:gridSpan w:val="3"/>
          </w:tcPr>
          <w:p w14:paraId="5957A329" w14:textId="574FC91C" w:rsidR="7404B4D8" w:rsidRPr="001724DD" w:rsidRDefault="7404B4D8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  <w:r w:rsidRPr="001724DD">
              <w:rPr>
                <w:rFonts w:eastAsia="Aptos" w:cs="Aptos"/>
                <w:b/>
                <w:bCs/>
                <w:sz w:val="24"/>
                <w:szCs w:val="24"/>
              </w:rPr>
              <w:t>Data and protecting employees</w:t>
            </w:r>
          </w:p>
        </w:tc>
      </w:tr>
      <w:tr w:rsidR="1118F26D" w14:paraId="3F228103" w14:textId="77777777" w:rsidTr="26984521">
        <w:trPr>
          <w:trHeight w:val="300"/>
        </w:trPr>
        <w:tc>
          <w:tcPr>
            <w:tcW w:w="3245" w:type="dxa"/>
          </w:tcPr>
          <w:p w14:paraId="449EBAE9" w14:textId="5C8BA9E8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We track key workforce data (pay, headcount, turnover, hours/shift patterns, budgets) and we store and share this data securely and appropriately  </w:t>
            </w:r>
          </w:p>
        </w:tc>
        <w:tc>
          <w:tcPr>
            <w:tcW w:w="1155" w:type="dxa"/>
          </w:tcPr>
          <w:p w14:paraId="1C997588" w14:textId="51F7A862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4578D4D7" w14:textId="5CC9FA92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62C86B6E" w14:textId="77777777" w:rsidTr="26984521">
        <w:trPr>
          <w:trHeight w:val="300"/>
        </w:trPr>
        <w:tc>
          <w:tcPr>
            <w:tcW w:w="3245" w:type="dxa"/>
          </w:tcPr>
          <w:p w14:paraId="461EEBE0" w14:textId="4DAD81CD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>We monitor union engagement data</w:t>
            </w:r>
            <w:r w:rsidR="17310649" w:rsidRPr="001724DD">
              <w:rPr>
                <w:rFonts w:eastAsia="Aptos" w:cs="Aptos"/>
                <w:sz w:val="24"/>
                <w:szCs w:val="24"/>
              </w:rPr>
              <w:t>,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and ensure that employees are not disadvantaged for union membership or participation  </w:t>
            </w:r>
          </w:p>
        </w:tc>
        <w:tc>
          <w:tcPr>
            <w:tcW w:w="1155" w:type="dxa"/>
          </w:tcPr>
          <w:p w14:paraId="76DF31D7" w14:textId="323BCE70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65010F39" w14:textId="50379BF1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24C42B72" w14:textId="77777777" w:rsidTr="26984521">
        <w:trPr>
          <w:trHeight w:val="300"/>
        </w:trPr>
        <w:tc>
          <w:tcPr>
            <w:tcW w:w="3245" w:type="dxa"/>
          </w:tcPr>
          <w:p w14:paraId="611E73A9" w14:textId="31CF04C4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We ensure the practice of blacklisting is not used in our organisation   </w:t>
            </w:r>
          </w:p>
        </w:tc>
        <w:tc>
          <w:tcPr>
            <w:tcW w:w="1155" w:type="dxa"/>
          </w:tcPr>
          <w:p w14:paraId="15719B1A" w14:textId="3E54938E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60C9B5E0" w14:textId="49437CB1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4E192BB1" w14:textId="77777777" w:rsidTr="26984521">
        <w:trPr>
          <w:trHeight w:val="300"/>
        </w:trPr>
        <w:tc>
          <w:tcPr>
            <w:tcW w:w="9735" w:type="dxa"/>
            <w:gridSpan w:val="3"/>
          </w:tcPr>
          <w:p w14:paraId="51CD896B" w14:textId="554BF632" w:rsidR="7404B4D8" w:rsidRPr="001724DD" w:rsidRDefault="7404B4D8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  <w:r w:rsidRPr="001724DD">
              <w:rPr>
                <w:rFonts w:eastAsia="Aptos" w:cs="Aptos"/>
                <w:b/>
                <w:bCs/>
                <w:sz w:val="24"/>
                <w:szCs w:val="24"/>
              </w:rPr>
              <w:t>Industrial action</w:t>
            </w:r>
            <w:r w:rsidR="77471C33" w:rsidRPr="001724DD">
              <w:rPr>
                <w:rFonts w:eastAsia="Aptos" w:cs="Aptos"/>
                <w:b/>
                <w:bCs/>
                <w:sz w:val="24"/>
                <w:szCs w:val="24"/>
              </w:rPr>
              <w:t xml:space="preserve"> and manager training</w:t>
            </w:r>
          </w:p>
        </w:tc>
      </w:tr>
      <w:tr w:rsidR="1118F26D" w14:paraId="35B8791C" w14:textId="77777777" w:rsidTr="26984521">
        <w:trPr>
          <w:trHeight w:val="300"/>
        </w:trPr>
        <w:tc>
          <w:tcPr>
            <w:tcW w:w="3245" w:type="dxa"/>
          </w:tcPr>
          <w:p w14:paraId="7B7360CD" w14:textId="41E1B60C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I am aware of the updated picketing supervision requirements   </w:t>
            </w:r>
          </w:p>
        </w:tc>
        <w:tc>
          <w:tcPr>
            <w:tcW w:w="1155" w:type="dxa"/>
          </w:tcPr>
          <w:p w14:paraId="61CB8AC7" w14:textId="54046E9F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596827CE" w14:textId="1CAF5791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68F92909" w14:textId="77777777" w:rsidTr="26984521">
        <w:trPr>
          <w:trHeight w:val="300"/>
        </w:trPr>
        <w:tc>
          <w:tcPr>
            <w:tcW w:w="3245" w:type="dxa"/>
          </w:tcPr>
          <w:p w14:paraId="18ADF556" w14:textId="7C1B640D" w:rsidR="7404B4D8" w:rsidRPr="001724DD" w:rsidRDefault="7BA43206" w:rsidP="5DC8B60F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>Managers are trained on union</w:t>
            </w:r>
            <w:r w:rsidR="4EB98D31" w:rsidRPr="001724DD">
              <w:rPr>
                <w:rFonts w:eastAsia="Aptos" w:cs="Aptos"/>
                <w:sz w:val="24"/>
                <w:szCs w:val="24"/>
              </w:rPr>
              <w:t>s’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</w:t>
            </w:r>
            <w:r w:rsidR="026199E2" w:rsidRPr="001724DD">
              <w:rPr>
                <w:rFonts w:eastAsia="Aptos" w:cs="Aptos"/>
                <w:sz w:val="24"/>
                <w:szCs w:val="24"/>
              </w:rPr>
              <w:t xml:space="preserve">rights, </w:t>
            </w:r>
            <w:r w:rsidRPr="001724DD">
              <w:rPr>
                <w:rFonts w:eastAsia="Aptos" w:cs="Aptos"/>
                <w:sz w:val="24"/>
                <w:szCs w:val="24"/>
              </w:rPr>
              <w:t>and employees</w:t>
            </w:r>
            <w:r w:rsidR="42D4B038" w:rsidRPr="001724DD">
              <w:rPr>
                <w:rFonts w:eastAsia="Aptos" w:cs="Aptos"/>
                <w:sz w:val="24"/>
                <w:szCs w:val="24"/>
              </w:rPr>
              <w:t>’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rights</w:t>
            </w:r>
            <w:r w:rsidR="1B8C179C" w:rsidRPr="001724DD">
              <w:rPr>
                <w:rFonts w:eastAsia="Aptos" w:cs="Aptos"/>
                <w:sz w:val="24"/>
                <w:szCs w:val="24"/>
              </w:rPr>
              <w:t>,</w:t>
            </w:r>
            <w:r w:rsidR="365C83FD" w:rsidRPr="001724DD">
              <w:rPr>
                <w:rFonts w:eastAsia="Aptos" w:cs="Aptos"/>
                <w:sz w:val="24"/>
                <w:szCs w:val="24"/>
              </w:rPr>
              <w:t xml:space="preserve"> both outside of, and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</w:t>
            </w:r>
            <w:r w:rsidR="4FD4B3AF" w:rsidRPr="001724DD">
              <w:rPr>
                <w:rFonts w:eastAsia="Aptos" w:cs="Aptos"/>
                <w:sz w:val="24"/>
                <w:szCs w:val="24"/>
              </w:rPr>
              <w:t>during</w:t>
            </w:r>
            <w:r w:rsidR="1F79626C" w:rsidRPr="001724DD">
              <w:rPr>
                <w:rFonts w:eastAsia="Aptos" w:cs="Aptos"/>
                <w:sz w:val="24"/>
                <w:szCs w:val="24"/>
              </w:rPr>
              <w:t>,</w:t>
            </w:r>
            <w:r w:rsidR="4FD4B3AF" w:rsidRPr="001724DD">
              <w:rPr>
                <w:rFonts w:eastAsia="Aptos" w:cs="Aptos"/>
                <w:sz w:val="24"/>
                <w:szCs w:val="24"/>
              </w:rPr>
              <w:t xml:space="preserve"> industrial action</w:t>
            </w:r>
            <w:r w:rsidR="01A23A58" w:rsidRPr="001724DD">
              <w:rPr>
                <w:rFonts w:eastAsia="Aptos" w:cs="Aptos"/>
                <w:sz w:val="24"/>
                <w:szCs w:val="24"/>
              </w:rPr>
              <w:t xml:space="preserve">. Our managers are </w:t>
            </w:r>
            <w:r w:rsidR="110E0332" w:rsidRPr="001724DD">
              <w:rPr>
                <w:rFonts w:eastAsia="Aptos" w:cs="Aptos"/>
                <w:sz w:val="24"/>
                <w:szCs w:val="24"/>
              </w:rPr>
              <w:t xml:space="preserve">specifically </w:t>
            </w:r>
            <w:r w:rsidR="01A23A58" w:rsidRPr="001724DD">
              <w:rPr>
                <w:rFonts w:eastAsia="Aptos" w:cs="Aptos"/>
                <w:sz w:val="24"/>
                <w:szCs w:val="24"/>
              </w:rPr>
              <w:t xml:space="preserve">trained in the protection from detriment/dismissal for union activity  </w:t>
            </w:r>
          </w:p>
        </w:tc>
        <w:tc>
          <w:tcPr>
            <w:tcW w:w="1155" w:type="dxa"/>
          </w:tcPr>
          <w:p w14:paraId="303E3E46" w14:textId="7C302B75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1339AE38" w14:textId="0C299B55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33295915" w14:textId="77777777" w:rsidTr="26984521">
        <w:trPr>
          <w:trHeight w:val="300"/>
        </w:trPr>
        <w:tc>
          <w:tcPr>
            <w:tcW w:w="3245" w:type="dxa"/>
          </w:tcPr>
          <w:p w14:paraId="6D50ED1E" w14:textId="18E8F2D6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Managers know a process for responding to union contact  </w:t>
            </w:r>
          </w:p>
        </w:tc>
        <w:tc>
          <w:tcPr>
            <w:tcW w:w="1155" w:type="dxa"/>
          </w:tcPr>
          <w:p w14:paraId="26E2ACF9" w14:textId="33CAC4E8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1CF643DA" w14:textId="343861C0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0DFC665F" w14:textId="77777777" w:rsidTr="26984521">
        <w:trPr>
          <w:trHeight w:val="300"/>
        </w:trPr>
        <w:tc>
          <w:tcPr>
            <w:tcW w:w="3245" w:type="dxa"/>
          </w:tcPr>
          <w:p w14:paraId="012609C1" w14:textId="2311858C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>Managers know how to act during industrial action</w:t>
            </w:r>
          </w:p>
        </w:tc>
        <w:tc>
          <w:tcPr>
            <w:tcW w:w="1155" w:type="dxa"/>
          </w:tcPr>
          <w:p w14:paraId="09E32B1D" w14:textId="68564B3A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735ADA80" w14:textId="37356FBF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138D416E" w14:textId="77777777" w:rsidTr="26984521">
        <w:trPr>
          <w:trHeight w:val="300"/>
        </w:trPr>
        <w:tc>
          <w:tcPr>
            <w:tcW w:w="9735" w:type="dxa"/>
            <w:gridSpan w:val="3"/>
          </w:tcPr>
          <w:p w14:paraId="0A6B8817" w14:textId="290B5B43" w:rsidR="7404B4D8" w:rsidRPr="001724DD" w:rsidRDefault="7404B4D8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  <w:r w:rsidRPr="001724DD">
              <w:rPr>
                <w:rFonts w:eastAsia="Aptos" w:cs="Aptos"/>
                <w:b/>
                <w:bCs/>
                <w:sz w:val="24"/>
                <w:szCs w:val="24"/>
              </w:rPr>
              <w:t>Meeting and communicating with trade unions</w:t>
            </w:r>
          </w:p>
        </w:tc>
      </w:tr>
      <w:tr w:rsidR="1118F26D" w14:paraId="1DB9815A" w14:textId="77777777" w:rsidTr="26984521">
        <w:trPr>
          <w:trHeight w:val="300"/>
        </w:trPr>
        <w:tc>
          <w:tcPr>
            <w:tcW w:w="3245" w:type="dxa"/>
          </w:tcPr>
          <w:p w14:paraId="1604EC1C" w14:textId="66139F58" w:rsidR="687A2B96" w:rsidRPr="001724DD" w:rsidRDefault="687A2B96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>We have formal and informal channels for union engagement</w:t>
            </w:r>
          </w:p>
        </w:tc>
        <w:tc>
          <w:tcPr>
            <w:tcW w:w="1155" w:type="dxa"/>
          </w:tcPr>
          <w:p w14:paraId="7DFF4D0C" w14:textId="79FCC87A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35A631BA" w14:textId="648782CD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379C844D" w14:textId="77777777" w:rsidTr="26984521">
        <w:trPr>
          <w:trHeight w:val="300"/>
        </w:trPr>
        <w:tc>
          <w:tcPr>
            <w:tcW w:w="3245" w:type="dxa"/>
          </w:tcPr>
          <w:p w14:paraId="109F0089" w14:textId="7E920CF4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My </w:t>
            </w:r>
            <w:r w:rsidR="00B26D5D">
              <w:rPr>
                <w:rFonts w:eastAsia="Aptos" w:cs="Aptos"/>
                <w:sz w:val="24"/>
                <w:szCs w:val="24"/>
              </w:rPr>
              <w:t>organisation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has a joint negotiating committee (a JNC)</w:t>
            </w:r>
            <w:r w:rsidR="508B7BE4" w:rsidRPr="001724DD">
              <w:rPr>
                <w:rFonts w:eastAsia="Aptos" w:cs="Aptos"/>
                <w:sz w:val="24"/>
                <w:szCs w:val="24"/>
              </w:rPr>
              <w:t>,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or a similar body</w:t>
            </w:r>
            <w:r w:rsidR="5AAC4F2D" w:rsidRPr="001724DD">
              <w:rPr>
                <w:rFonts w:eastAsia="Aptos" w:cs="Aptos"/>
                <w:sz w:val="24"/>
                <w:szCs w:val="24"/>
              </w:rPr>
              <w:t>,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that names employee representatives, terms of </w:t>
            </w:r>
            <w:r w:rsidRPr="001724DD">
              <w:rPr>
                <w:rFonts w:eastAsia="Aptos" w:cs="Aptos"/>
                <w:sz w:val="24"/>
                <w:szCs w:val="24"/>
              </w:rPr>
              <w:lastRenderedPageBreak/>
              <w:t xml:space="preserve">reference, the schedule of meetings and a process for meetings outside of this schedule  </w:t>
            </w:r>
          </w:p>
        </w:tc>
        <w:tc>
          <w:tcPr>
            <w:tcW w:w="1155" w:type="dxa"/>
          </w:tcPr>
          <w:p w14:paraId="1E1DD5DF" w14:textId="54986994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67E00E92" w14:textId="35DCD55F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59835C18" w14:textId="77777777" w:rsidTr="26984521">
        <w:trPr>
          <w:trHeight w:val="300"/>
        </w:trPr>
        <w:tc>
          <w:tcPr>
            <w:tcW w:w="3245" w:type="dxa"/>
          </w:tcPr>
          <w:p w14:paraId="3B1A8172" w14:textId="47F62384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>I have a record</w:t>
            </w:r>
            <w:r w:rsidR="007B7DBA">
              <w:rPr>
                <w:rFonts w:eastAsia="Aptos" w:cs="Aptos"/>
                <w:sz w:val="24"/>
                <w:szCs w:val="24"/>
              </w:rPr>
              <w:t>-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keeping process for trade union meetings  </w:t>
            </w:r>
          </w:p>
        </w:tc>
        <w:tc>
          <w:tcPr>
            <w:tcW w:w="1155" w:type="dxa"/>
          </w:tcPr>
          <w:p w14:paraId="4ECEACDE" w14:textId="609C2837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1B577A79" w14:textId="00465EB9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310126CD" w14:textId="77777777" w:rsidTr="26984521">
        <w:trPr>
          <w:trHeight w:val="300"/>
        </w:trPr>
        <w:tc>
          <w:tcPr>
            <w:tcW w:w="9735" w:type="dxa"/>
            <w:gridSpan w:val="3"/>
          </w:tcPr>
          <w:p w14:paraId="7DFD1FCB" w14:textId="4ABA1E24" w:rsidR="7404B4D8" w:rsidRPr="001724DD" w:rsidRDefault="7404B4D8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  <w:r w:rsidRPr="001724DD">
              <w:rPr>
                <w:rFonts w:eastAsia="Aptos" w:cs="Aptos"/>
                <w:b/>
                <w:bCs/>
                <w:sz w:val="24"/>
                <w:szCs w:val="24"/>
              </w:rPr>
              <w:t>Policies</w:t>
            </w:r>
          </w:p>
        </w:tc>
      </w:tr>
      <w:tr w:rsidR="1118F26D" w14:paraId="7EE50B6E" w14:textId="77777777" w:rsidTr="26984521">
        <w:trPr>
          <w:trHeight w:val="300"/>
        </w:trPr>
        <w:tc>
          <w:tcPr>
            <w:tcW w:w="3245" w:type="dxa"/>
          </w:tcPr>
          <w:p w14:paraId="1DBDC1C2" w14:textId="0B1AC48B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We have a clear policy for handling union access requests and engagement. Our policies reflect statutory rights across:  </w:t>
            </w:r>
          </w:p>
          <w:p w14:paraId="0D851843" w14:textId="10140A7B" w:rsidR="7404B4D8" w:rsidRPr="001724DD" w:rsidRDefault="7404B4D8" w:rsidP="1118F26D">
            <w:pPr>
              <w:rPr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• Discipline and grievance (including collective grievances)  </w:t>
            </w:r>
          </w:p>
          <w:p w14:paraId="71E9A2EC" w14:textId="172220D7" w:rsidR="7404B4D8" w:rsidRPr="001724DD" w:rsidRDefault="7404B4D8" w:rsidP="1118F26D">
            <w:pPr>
              <w:rPr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• Consultation (for example, redundancy and TUPE)  </w:t>
            </w:r>
          </w:p>
          <w:p w14:paraId="6D8267EC" w14:textId="681BC31D" w:rsidR="7404B4D8" w:rsidRPr="001724DD" w:rsidRDefault="7404B4D8" w:rsidP="1118F26D">
            <w:pPr>
              <w:rPr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>• Health and safety</w:t>
            </w:r>
          </w:p>
        </w:tc>
        <w:tc>
          <w:tcPr>
            <w:tcW w:w="1155" w:type="dxa"/>
          </w:tcPr>
          <w:p w14:paraId="53838380" w14:textId="2A759511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71F4998F" w14:textId="25CC9131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05F49CBB" w14:textId="77777777" w:rsidTr="26984521">
        <w:trPr>
          <w:trHeight w:val="300"/>
        </w:trPr>
        <w:tc>
          <w:tcPr>
            <w:tcW w:w="3245" w:type="dxa"/>
          </w:tcPr>
          <w:p w14:paraId="56B18C87" w14:textId="56213D02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>Our payroll process considers employee deductions for trade union political fund contributions</w:t>
            </w:r>
          </w:p>
        </w:tc>
        <w:tc>
          <w:tcPr>
            <w:tcW w:w="1155" w:type="dxa"/>
          </w:tcPr>
          <w:p w14:paraId="096DCB82" w14:textId="7E703C81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200D1A83" w14:textId="08E95E75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0CD59C9F" w14:textId="77777777" w:rsidTr="26984521">
        <w:trPr>
          <w:trHeight w:val="300"/>
        </w:trPr>
        <w:tc>
          <w:tcPr>
            <w:tcW w:w="3245" w:type="dxa"/>
          </w:tcPr>
          <w:p w14:paraId="23800D81" w14:textId="25E22401" w:rsidR="7DD00C14" w:rsidRPr="001724DD" w:rsidRDefault="7DD00C14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Our recognition agreements define the bargaining unit, negotiation process, dispute resolution, facility time and access rights, information rights. These agreements are reviewed regularly  </w:t>
            </w:r>
          </w:p>
        </w:tc>
        <w:tc>
          <w:tcPr>
            <w:tcW w:w="1155" w:type="dxa"/>
          </w:tcPr>
          <w:p w14:paraId="5C8D2DB5" w14:textId="6D23059C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08EC4E5F" w14:textId="2B4566C5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777A825D" w14:textId="77777777" w:rsidTr="26984521">
        <w:trPr>
          <w:trHeight w:val="300"/>
        </w:trPr>
        <w:tc>
          <w:tcPr>
            <w:tcW w:w="9735" w:type="dxa"/>
            <w:gridSpan w:val="3"/>
          </w:tcPr>
          <w:p w14:paraId="7E2C1BC4" w14:textId="45C5829F" w:rsidR="22930C62" w:rsidRPr="001724DD" w:rsidRDefault="22930C62" w:rsidP="1118F26D">
            <w:pPr>
              <w:rPr>
                <w:rFonts w:eastAsia="Aptos" w:cs="Aptos"/>
                <w:b/>
                <w:bCs/>
                <w:sz w:val="24"/>
                <w:szCs w:val="24"/>
              </w:rPr>
            </w:pPr>
            <w:r w:rsidRPr="001724DD">
              <w:rPr>
                <w:rFonts w:eastAsia="Aptos" w:cs="Aptos"/>
                <w:b/>
                <w:bCs/>
                <w:sz w:val="24"/>
                <w:szCs w:val="24"/>
              </w:rPr>
              <w:t xml:space="preserve">Longterm </w:t>
            </w:r>
            <w:r w:rsidR="00B26D5D">
              <w:rPr>
                <w:rFonts w:eastAsia="Aptos" w:cs="Aptos"/>
                <w:b/>
                <w:bCs/>
                <w:sz w:val="24"/>
                <w:szCs w:val="24"/>
              </w:rPr>
              <w:t>organisational</w:t>
            </w:r>
            <w:r w:rsidR="7404B4D8" w:rsidRPr="001724DD">
              <w:rPr>
                <w:rFonts w:eastAsia="Aptos" w:cs="Aptos"/>
                <w:b/>
                <w:bCs/>
                <w:sz w:val="24"/>
                <w:szCs w:val="24"/>
              </w:rPr>
              <w:t xml:space="preserve"> strategy</w:t>
            </w:r>
          </w:p>
        </w:tc>
      </w:tr>
      <w:tr w:rsidR="1118F26D" w14:paraId="7E9D116F" w14:textId="77777777" w:rsidTr="26984521">
        <w:trPr>
          <w:trHeight w:val="300"/>
        </w:trPr>
        <w:tc>
          <w:tcPr>
            <w:tcW w:w="3245" w:type="dxa"/>
          </w:tcPr>
          <w:p w14:paraId="45202EDB" w14:textId="6A4F2165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My </w:t>
            </w:r>
            <w:r w:rsidR="00197482">
              <w:rPr>
                <w:rFonts w:eastAsia="Aptos" w:cs="Aptos"/>
                <w:sz w:val="24"/>
                <w:szCs w:val="24"/>
              </w:rPr>
              <w:t>organisation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has</w:t>
            </w:r>
            <w:r w:rsidR="63DE781F" w:rsidRPr="001724DD">
              <w:rPr>
                <w:rFonts w:eastAsia="Aptos" w:cs="Aptos"/>
                <w:sz w:val="24"/>
                <w:szCs w:val="24"/>
              </w:rPr>
              <w:t>,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and/or reviews</w:t>
            </w:r>
            <w:r w:rsidR="7C1D84E7" w:rsidRPr="001724DD">
              <w:rPr>
                <w:rFonts w:eastAsia="Aptos" w:cs="Aptos"/>
                <w:sz w:val="24"/>
                <w:szCs w:val="24"/>
              </w:rPr>
              <w:t>,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an industrial relations strategy linked to our people strategy and business plan. This strategy includes: </w:t>
            </w:r>
          </w:p>
          <w:p w14:paraId="08432641" w14:textId="3031E0DD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• Our approach to unions </w:t>
            </w:r>
          </w:p>
          <w:p w14:paraId="7DAC6FA7" w14:textId="5418DD07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>• Statutory consultation duties</w:t>
            </w:r>
          </w:p>
          <w:p w14:paraId="0AA3A4D5" w14:textId="26091EF5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• Recognition decisions </w:t>
            </w:r>
          </w:p>
          <w:p w14:paraId="16942AE4" w14:textId="72A822FA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• Bargaining units </w:t>
            </w:r>
          </w:p>
          <w:p w14:paraId="23CF3FC7" w14:textId="5F8AF149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• Bargaining scope </w:t>
            </w:r>
          </w:p>
          <w:p w14:paraId="25C9EE5E" w14:textId="682A0695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• Negotiation levels  </w:t>
            </w:r>
          </w:p>
        </w:tc>
        <w:tc>
          <w:tcPr>
            <w:tcW w:w="1155" w:type="dxa"/>
          </w:tcPr>
          <w:p w14:paraId="7B2B95F9" w14:textId="673DD0F6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1EC6B66A" w14:textId="1B6CDA82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0ADCAD9F" w14:textId="77777777" w:rsidTr="26984521">
        <w:trPr>
          <w:trHeight w:val="300"/>
        </w:trPr>
        <w:tc>
          <w:tcPr>
            <w:tcW w:w="3245" w:type="dxa"/>
          </w:tcPr>
          <w:p w14:paraId="6F29D8A1" w14:textId="4A65663F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My </w:t>
            </w:r>
            <w:r w:rsidR="003F0593">
              <w:rPr>
                <w:rFonts w:eastAsia="Aptos" w:cs="Aptos"/>
                <w:sz w:val="24"/>
                <w:szCs w:val="24"/>
              </w:rPr>
              <w:t>organisation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has</w:t>
            </w:r>
            <w:r w:rsidR="6FBDAE09" w:rsidRPr="001724DD">
              <w:rPr>
                <w:rFonts w:eastAsia="Aptos" w:cs="Aptos"/>
                <w:sz w:val="24"/>
                <w:szCs w:val="24"/>
              </w:rPr>
              <w:t>,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and/or reviews regularly</w:t>
            </w:r>
            <w:r w:rsidR="73EBB116" w:rsidRPr="001724DD">
              <w:rPr>
                <w:rFonts w:eastAsia="Aptos" w:cs="Aptos"/>
                <w:sz w:val="24"/>
                <w:szCs w:val="24"/>
              </w:rPr>
              <w:t>,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an </w:t>
            </w:r>
            <w:r w:rsidRPr="001724DD">
              <w:rPr>
                <w:rFonts w:eastAsia="Aptos" w:cs="Aptos"/>
                <w:sz w:val="24"/>
                <w:szCs w:val="24"/>
              </w:rPr>
              <w:lastRenderedPageBreak/>
              <w:t xml:space="preserve">industrial relations framework, including:  </w:t>
            </w:r>
          </w:p>
          <w:p w14:paraId="427D63FE" w14:textId="23737E2F" w:rsidR="7404B4D8" w:rsidRPr="001724DD" w:rsidRDefault="7404B4D8" w:rsidP="1118F26D">
            <w:pPr>
              <w:rPr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• Recognition agreements </w:t>
            </w:r>
          </w:p>
          <w:p w14:paraId="32A70B68" w14:textId="6B0CC89A" w:rsidR="7404B4D8" w:rsidRPr="001724DD" w:rsidRDefault="7404B4D8" w:rsidP="1118F26D">
            <w:pPr>
              <w:rPr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>• Negotiation and consultation processes</w:t>
            </w:r>
          </w:p>
          <w:p w14:paraId="76B7455F" w14:textId="147975B5" w:rsidR="7404B4D8" w:rsidRPr="001724DD" w:rsidRDefault="7404B4D8" w:rsidP="1118F26D">
            <w:pPr>
              <w:rPr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>• Industrial action risk assessment</w:t>
            </w:r>
          </w:p>
          <w:p w14:paraId="369BA255" w14:textId="55D8A081" w:rsidR="7404B4D8" w:rsidRPr="001724DD" w:rsidRDefault="7404B4D8" w:rsidP="1118F26D">
            <w:pPr>
              <w:rPr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>• Compliance with notice requirements</w:t>
            </w:r>
          </w:p>
          <w:p w14:paraId="382506AE" w14:textId="1039D40D" w:rsidR="7404B4D8" w:rsidRPr="001724DD" w:rsidRDefault="7404B4D8" w:rsidP="1118F26D">
            <w:pPr>
              <w:rPr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>• Mechanisms for employee/union voice such as staff surveys and forums</w:t>
            </w:r>
          </w:p>
        </w:tc>
        <w:tc>
          <w:tcPr>
            <w:tcW w:w="1155" w:type="dxa"/>
          </w:tcPr>
          <w:p w14:paraId="786D631F" w14:textId="23C355F0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5A789ADA" w14:textId="52475815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  <w:tr w:rsidR="1118F26D" w14:paraId="769147CC" w14:textId="77777777" w:rsidTr="26984521">
        <w:trPr>
          <w:trHeight w:val="300"/>
        </w:trPr>
        <w:tc>
          <w:tcPr>
            <w:tcW w:w="3245" w:type="dxa"/>
          </w:tcPr>
          <w:p w14:paraId="07B0B299" w14:textId="037AAC2A" w:rsidR="7404B4D8" w:rsidRPr="001724DD" w:rsidRDefault="1A3018B4" w:rsidP="5DC8B60F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My </w:t>
            </w:r>
            <w:r w:rsidR="003F0593">
              <w:rPr>
                <w:rFonts w:eastAsia="Aptos" w:cs="Aptos"/>
                <w:sz w:val="24"/>
                <w:szCs w:val="24"/>
              </w:rPr>
              <w:t>organisation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has</w:t>
            </w:r>
            <w:r w:rsidR="2ED23BD3" w:rsidRPr="001724DD">
              <w:rPr>
                <w:rFonts w:eastAsia="Aptos" w:cs="Aptos"/>
                <w:sz w:val="24"/>
                <w:szCs w:val="24"/>
              </w:rPr>
              <w:t>,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and/or reviews regularly</w:t>
            </w:r>
            <w:r w:rsidR="4A4EBAAD" w:rsidRPr="001724DD">
              <w:rPr>
                <w:rFonts w:eastAsia="Aptos" w:cs="Aptos"/>
                <w:sz w:val="24"/>
                <w:szCs w:val="24"/>
              </w:rPr>
              <w:t>,</w:t>
            </w:r>
            <w:r w:rsidRPr="001724DD">
              <w:rPr>
                <w:rFonts w:eastAsia="Aptos" w:cs="Aptos"/>
                <w:sz w:val="24"/>
                <w:szCs w:val="24"/>
              </w:rPr>
              <w:t xml:space="preserve"> an industrial relations operating model, which includes matters such as: </w:t>
            </w:r>
          </w:p>
          <w:p w14:paraId="7F59F409" w14:textId="3EEC75F9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• Required skills and capabilities </w:t>
            </w:r>
          </w:p>
          <w:p w14:paraId="7E9C2B56" w14:textId="029B464A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• Manager training </w:t>
            </w:r>
          </w:p>
          <w:p w14:paraId="400B7C93" w14:textId="6E1A4A0B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• Explicit training in protection from detriment/dismissal for union activity </w:t>
            </w:r>
          </w:p>
          <w:p w14:paraId="25EAAA47" w14:textId="4C1FD34D" w:rsidR="7404B4D8" w:rsidRPr="001724DD" w:rsidRDefault="7404B4D8" w:rsidP="1118F26D">
            <w:pPr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• Escalation routes for decision making  </w:t>
            </w:r>
          </w:p>
        </w:tc>
        <w:tc>
          <w:tcPr>
            <w:tcW w:w="1155" w:type="dxa"/>
          </w:tcPr>
          <w:p w14:paraId="1CAFA458" w14:textId="3D3E6B48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  <w:tc>
          <w:tcPr>
            <w:tcW w:w="5335" w:type="dxa"/>
          </w:tcPr>
          <w:p w14:paraId="1B45311D" w14:textId="1E7C9BF6" w:rsidR="1118F26D" w:rsidRDefault="1118F26D" w:rsidP="1118F26D">
            <w:pPr>
              <w:rPr>
                <w:rFonts w:ascii="Aptos" w:eastAsia="Aptos" w:hAnsi="Aptos" w:cs="Aptos"/>
                <w:sz w:val="22"/>
              </w:rPr>
            </w:pPr>
          </w:p>
        </w:tc>
      </w:tr>
    </w:tbl>
    <w:p w14:paraId="21468B79" w14:textId="098217EB" w:rsidR="1118F26D" w:rsidRPr="00960380" w:rsidRDefault="1118F26D">
      <w:pPr>
        <w:rPr>
          <w:sz w:val="24"/>
          <w:szCs w:val="24"/>
        </w:rPr>
      </w:pPr>
    </w:p>
    <w:p w14:paraId="70C54C13" w14:textId="39D74444" w:rsidR="00960380" w:rsidRPr="00960380" w:rsidRDefault="00960380">
      <w:pPr>
        <w:rPr>
          <w:sz w:val="24"/>
          <w:szCs w:val="24"/>
        </w:rPr>
      </w:pPr>
      <w:r w:rsidRPr="00960380">
        <w:rPr>
          <w:sz w:val="24"/>
          <w:szCs w:val="24"/>
        </w:rPr>
        <w:t xml:space="preserve">**Note that from October 2026, it is </w:t>
      </w:r>
      <w:hyperlink r:id="rId15" w:history="1">
        <w:r w:rsidRPr="00B1704B">
          <w:rPr>
            <w:rStyle w:val="Hyperlink"/>
            <w:color w:val="7030A0"/>
            <w:sz w:val="24"/>
            <w:szCs w:val="24"/>
          </w:rPr>
          <w:t>anticipated that</w:t>
        </w:r>
      </w:hyperlink>
      <w:r w:rsidRPr="00960380">
        <w:rPr>
          <w:sz w:val="24"/>
          <w:szCs w:val="24"/>
        </w:rPr>
        <w:t xml:space="preserve"> employees will specifically be protected from detriment for taking part in industrial action</w:t>
      </w:r>
    </w:p>
    <w:p w14:paraId="1B560BDA" w14:textId="77777777" w:rsidR="00960380" w:rsidRDefault="00960380"/>
    <w:tbl>
      <w:tblPr>
        <w:tblStyle w:val="TableGrid"/>
        <w:tblW w:w="0" w:type="auto"/>
        <w:jc w:val="center"/>
        <w:tblLook w:val="06A0" w:firstRow="1" w:lastRow="0" w:firstColumn="1" w:lastColumn="0" w:noHBand="1" w:noVBand="1"/>
      </w:tblPr>
      <w:tblGrid>
        <w:gridCol w:w="9735"/>
      </w:tblGrid>
      <w:tr w:rsidR="1118F26D" w14:paraId="1BF0B1C9" w14:textId="77777777" w:rsidTr="1118F26D">
        <w:trPr>
          <w:trHeight w:val="300"/>
          <w:jc w:val="center"/>
        </w:trPr>
        <w:tc>
          <w:tcPr>
            <w:tcW w:w="9735" w:type="dxa"/>
          </w:tcPr>
          <w:p w14:paraId="672BC172" w14:textId="269A3000" w:rsidR="0CB1FE2B" w:rsidRPr="001724DD" w:rsidRDefault="0CB1FE2B" w:rsidP="1118F26D">
            <w:pPr>
              <w:jc w:val="both"/>
              <w:rPr>
                <w:rFonts w:eastAsia="Aptos" w:cs="Aptos"/>
                <w:sz w:val="24"/>
                <w:szCs w:val="24"/>
              </w:rPr>
            </w:pPr>
            <w:r w:rsidRPr="001724DD">
              <w:rPr>
                <w:rFonts w:eastAsia="Aptos" w:cs="Aptos"/>
                <w:sz w:val="24"/>
                <w:szCs w:val="24"/>
              </w:rPr>
              <w:t xml:space="preserve">Access practical guidance and links to more tools to support you around the Employment Rights Act 2025 on the </w:t>
            </w:r>
            <w:hyperlink r:id="rId16">
              <w:r w:rsidRPr="00973C15">
                <w:rPr>
                  <w:rStyle w:val="Hyperlink"/>
                  <w:rFonts w:eastAsia="Aptos" w:cs="Aptos"/>
                  <w:color w:val="3D1152"/>
                  <w:sz w:val="24"/>
                  <w:szCs w:val="24"/>
                </w:rPr>
                <w:t>CIPD website</w:t>
              </w:r>
            </w:hyperlink>
          </w:p>
        </w:tc>
      </w:tr>
    </w:tbl>
    <w:p w14:paraId="73636C01" w14:textId="7BCC4ED1" w:rsidR="1118F26D" w:rsidRDefault="1118F26D"/>
    <w:sectPr w:rsidR="1118F26D" w:rsidSect="00CC6E3B">
      <w:headerReference w:type="default" r:id="rId17"/>
      <w:footerReference w:type="default" r:id="rId1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AA132" w14:textId="77777777" w:rsidR="0028250B" w:rsidRDefault="0028250B" w:rsidP="00CC6E3B">
      <w:r>
        <w:separator/>
      </w:r>
    </w:p>
  </w:endnote>
  <w:endnote w:type="continuationSeparator" w:id="0">
    <w:p w14:paraId="1DCFD233" w14:textId="77777777" w:rsidR="0028250B" w:rsidRDefault="0028250B" w:rsidP="00CC6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1118F26D" w14:paraId="3A851DD0" w14:textId="77777777" w:rsidTr="1118F26D">
      <w:trPr>
        <w:trHeight w:val="300"/>
      </w:trPr>
      <w:tc>
        <w:tcPr>
          <w:tcW w:w="3245" w:type="dxa"/>
        </w:tcPr>
        <w:p w14:paraId="4C389F10" w14:textId="41A4B127" w:rsidR="1118F26D" w:rsidRDefault="1118F26D" w:rsidP="1118F26D">
          <w:r w:rsidRPr="1118F26D">
            <w:rPr>
              <w:rFonts w:eastAsia="Trebuchet MS" w:cs="Trebuchet MS"/>
              <w:sz w:val="22"/>
              <w:lang w:val="en-US"/>
            </w:rPr>
            <w:t>© CIPD</w:t>
          </w:r>
        </w:p>
      </w:tc>
      <w:tc>
        <w:tcPr>
          <w:tcW w:w="3245" w:type="dxa"/>
        </w:tcPr>
        <w:p w14:paraId="02101F58" w14:textId="1A32E4A8" w:rsidR="1118F26D" w:rsidRDefault="1118F26D" w:rsidP="1118F26D">
          <w:pPr>
            <w:pStyle w:val="Header"/>
            <w:jc w:val="center"/>
          </w:pPr>
        </w:p>
      </w:tc>
      <w:tc>
        <w:tcPr>
          <w:tcW w:w="3245" w:type="dxa"/>
        </w:tcPr>
        <w:p w14:paraId="0D78106E" w14:textId="444B79A0" w:rsidR="1118F26D" w:rsidRDefault="1118F26D" w:rsidP="1118F26D">
          <w:pPr>
            <w:pStyle w:val="Header"/>
            <w:ind w:right="-115"/>
            <w:jc w:val="right"/>
          </w:pPr>
        </w:p>
      </w:tc>
    </w:tr>
  </w:tbl>
  <w:p w14:paraId="25E052B5" w14:textId="6F29C225" w:rsidR="1118F26D" w:rsidRDefault="1118F26D" w:rsidP="1118F2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ACF0D" w14:textId="77777777" w:rsidR="0028250B" w:rsidRDefault="0028250B" w:rsidP="00CC6E3B">
      <w:r>
        <w:separator/>
      </w:r>
    </w:p>
  </w:footnote>
  <w:footnote w:type="continuationSeparator" w:id="0">
    <w:p w14:paraId="44139B34" w14:textId="77777777" w:rsidR="0028250B" w:rsidRDefault="0028250B" w:rsidP="00CC6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2884" w14:textId="6D01EB6B" w:rsidR="00CC6E3B" w:rsidRDefault="002B5BA0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A71EDC2" wp14:editId="2FE7FCA5">
          <wp:simplePos x="0" y="0"/>
          <wp:positionH relativeFrom="column">
            <wp:posOffset>-57150</wp:posOffset>
          </wp:positionH>
          <wp:positionV relativeFrom="paragraph">
            <wp:posOffset>-57150</wp:posOffset>
          </wp:positionV>
          <wp:extent cx="1259840" cy="433070"/>
          <wp:effectExtent l="0" t="0" r="0" b="5080"/>
          <wp:wrapNone/>
          <wp:docPr id="1617186592" name="Picture 1" descr="CIP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7186592" name="Picture 1" descr="CIPD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9840" cy="433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06B0E25" wp14:editId="2A4EEEBF">
          <wp:simplePos x="0" y="0"/>
          <wp:positionH relativeFrom="column">
            <wp:posOffset>2733675</wp:posOffset>
          </wp:positionH>
          <wp:positionV relativeFrom="paragraph">
            <wp:posOffset>9525</wp:posOffset>
          </wp:positionV>
          <wp:extent cx="3443322" cy="353529"/>
          <wp:effectExtent l="0" t="0" r="5080" b="8890"/>
          <wp:wrapNone/>
          <wp:docPr id="628588130" name="Picture 2" descr="Employment Rights Act 2025 tool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8588130" name="Picture 2" descr="Employment Rights Act 2025 tools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7732" cy="3652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00843"/>
    <w:multiLevelType w:val="hybridMultilevel"/>
    <w:tmpl w:val="40A42646"/>
    <w:lvl w:ilvl="0" w:tplc="B1BA9D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101B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6406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14A3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123E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6C88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46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D2D6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98CD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32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E3B"/>
    <w:rsid w:val="00026F9A"/>
    <w:rsid w:val="000642AB"/>
    <w:rsid w:val="000B0359"/>
    <w:rsid w:val="001724DD"/>
    <w:rsid w:val="001817EA"/>
    <w:rsid w:val="00197482"/>
    <w:rsid w:val="001D023C"/>
    <w:rsid w:val="001D0376"/>
    <w:rsid w:val="001D734F"/>
    <w:rsid w:val="001E19E2"/>
    <w:rsid w:val="0023533A"/>
    <w:rsid w:val="0024142E"/>
    <w:rsid w:val="0028250B"/>
    <w:rsid w:val="002B53A9"/>
    <w:rsid w:val="002B5BA0"/>
    <w:rsid w:val="002E66B1"/>
    <w:rsid w:val="00304712"/>
    <w:rsid w:val="00351FE6"/>
    <w:rsid w:val="003600A2"/>
    <w:rsid w:val="003710FD"/>
    <w:rsid w:val="003C38CD"/>
    <w:rsid w:val="003C556B"/>
    <w:rsid w:val="003F0593"/>
    <w:rsid w:val="00421B48"/>
    <w:rsid w:val="004270C3"/>
    <w:rsid w:val="00492838"/>
    <w:rsid w:val="004A0B1A"/>
    <w:rsid w:val="004C7DA1"/>
    <w:rsid w:val="004E2A94"/>
    <w:rsid w:val="00502241"/>
    <w:rsid w:val="0051159B"/>
    <w:rsid w:val="005F33ED"/>
    <w:rsid w:val="006307AD"/>
    <w:rsid w:val="00651BCF"/>
    <w:rsid w:val="00654620"/>
    <w:rsid w:val="006552FA"/>
    <w:rsid w:val="006A14E9"/>
    <w:rsid w:val="006A1614"/>
    <w:rsid w:val="006B4710"/>
    <w:rsid w:val="006C7431"/>
    <w:rsid w:val="006D64A2"/>
    <w:rsid w:val="006F710F"/>
    <w:rsid w:val="00711E9A"/>
    <w:rsid w:val="007B3CBB"/>
    <w:rsid w:val="007B7DBA"/>
    <w:rsid w:val="007E3F4F"/>
    <w:rsid w:val="008060E0"/>
    <w:rsid w:val="008405B2"/>
    <w:rsid w:val="00845DDB"/>
    <w:rsid w:val="008701DF"/>
    <w:rsid w:val="00875F2C"/>
    <w:rsid w:val="00883E1A"/>
    <w:rsid w:val="008B1822"/>
    <w:rsid w:val="008C003C"/>
    <w:rsid w:val="008C609C"/>
    <w:rsid w:val="008C6EB7"/>
    <w:rsid w:val="008C7426"/>
    <w:rsid w:val="00941839"/>
    <w:rsid w:val="00960380"/>
    <w:rsid w:val="00973C15"/>
    <w:rsid w:val="009A45C9"/>
    <w:rsid w:val="009F375F"/>
    <w:rsid w:val="00A00CFF"/>
    <w:rsid w:val="00A3694F"/>
    <w:rsid w:val="00AB3498"/>
    <w:rsid w:val="00B07111"/>
    <w:rsid w:val="00B1190A"/>
    <w:rsid w:val="00B15E2D"/>
    <w:rsid w:val="00B1704B"/>
    <w:rsid w:val="00B205A0"/>
    <w:rsid w:val="00B26D5D"/>
    <w:rsid w:val="00B563F5"/>
    <w:rsid w:val="00B614AB"/>
    <w:rsid w:val="00B962D1"/>
    <w:rsid w:val="00BB341A"/>
    <w:rsid w:val="00BB6955"/>
    <w:rsid w:val="00BE050B"/>
    <w:rsid w:val="00BF5417"/>
    <w:rsid w:val="00C061B8"/>
    <w:rsid w:val="00C27708"/>
    <w:rsid w:val="00CC6E3B"/>
    <w:rsid w:val="00CE40AC"/>
    <w:rsid w:val="00CF6382"/>
    <w:rsid w:val="00D20DFE"/>
    <w:rsid w:val="00D3703F"/>
    <w:rsid w:val="00D457EF"/>
    <w:rsid w:val="00D769BF"/>
    <w:rsid w:val="00DC3FDE"/>
    <w:rsid w:val="00DD50A2"/>
    <w:rsid w:val="00DE024C"/>
    <w:rsid w:val="00E210B5"/>
    <w:rsid w:val="00EC5F56"/>
    <w:rsid w:val="00EF1F59"/>
    <w:rsid w:val="00F06F3F"/>
    <w:rsid w:val="00F1163E"/>
    <w:rsid w:val="00F47D2C"/>
    <w:rsid w:val="00F6274F"/>
    <w:rsid w:val="00F85A98"/>
    <w:rsid w:val="00FC0B18"/>
    <w:rsid w:val="01A23A58"/>
    <w:rsid w:val="01F64CAB"/>
    <w:rsid w:val="026199E2"/>
    <w:rsid w:val="02FF4595"/>
    <w:rsid w:val="0353D5B8"/>
    <w:rsid w:val="04BCEA55"/>
    <w:rsid w:val="04DF8F0A"/>
    <w:rsid w:val="060DC31A"/>
    <w:rsid w:val="06647D0A"/>
    <w:rsid w:val="07E6DFA4"/>
    <w:rsid w:val="08B3E651"/>
    <w:rsid w:val="09208F14"/>
    <w:rsid w:val="09E7A9D3"/>
    <w:rsid w:val="0B850FB2"/>
    <w:rsid w:val="0CB1FE2B"/>
    <w:rsid w:val="0EE2643B"/>
    <w:rsid w:val="110E0332"/>
    <w:rsid w:val="1118F26D"/>
    <w:rsid w:val="11C4CE28"/>
    <w:rsid w:val="123B12CB"/>
    <w:rsid w:val="12CD54AC"/>
    <w:rsid w:val="14107B87"/>
    <w:rsid w:val="146FF1BB"/>
    <w:rsid w:val="1482B59C"/>
    <w:rsid w:val="157DF329"/>
    <w:rsid w:val="16E98246"/>
    <w:rsid w:val="17310649"/>
    <w:rsid w:val="17B6FFBC"/>
    <w:rsid w:val="18A34E0D"/>
    <w:rsid w:val="18ABD36A"/>
    <w:rsid w:val="1983B58D"/>
    <w:rsid w:val="1A3018B4"/>
    <w:rsid w:val="1B20D39E"/>
    <w:rsid w:val="1B8C179C"/>
    <w:rsid w:val="1D8D8944"/>
    <w:rsid w:val="1F042B0F"/>
    <w:rsid w:val="1F79626C"/>
    <w:rsid w:val="22930C62"/>
    <w:rsid w:val="2314A44B"/>
    <w:rsid w:val="23FD552B"/>
    <w:rsid w:val="252AFE08"/>
    <w:rsid w:val="26984521"/>
    <w:rsid w:val="273E70B5"/>
    <w:rsid w:val="27785895"/>
    <w:rsid w:val="28931746"/>
    <w:rsid w:val="298C5F84"/>
    <w:rsid w:val="2ACAE699"/>
    <w:rsid w:val="2AD284C6"/>
    <w:rsid w:val="2CAC4B46"/>
    <w:rsid w:val="2ED23BD3"/>
    <w:rsid w:val="30958999"/>
    <w:rsid w:val="31138FF0"/>
    <w:rsid w:val="3140C0E5"/>
    <w:rsid w:val="3246DFFF"/>
    <w:rsid w:val="334C2585"/>
    <w:rsid w:val="33FF77AB"/>
    <w:rsid w:val="34605576"/>
    <w:rsid w:val="35178161"/>
    <w:rsid w:val="36074E14"/>
    <w:rsid w:val="364AE35E"/>
    <w:rsid w:val="365C83FD"/>
    <w:rsid w:val="36721211"/>
    <w:rsid w:val="37930A12"/>
    <w:rsid w:val="37EF3035"/>
    <w:rsid w:val="3875380B"/>
    <w:rsid w:val="39FD199D"/>
    <w:rsid w:val="3A5CBD55"/>
    <w:rsid w:val="3D0078B8"/>
    <w:rsid w:val="41D60F3C"/>
    <w:rsid w:val="428CE362"/>
    <w:rsid w:val="42D4B038"/>
    <w:rsid w:val="43D112D4"/>
    <w:rsid w:val="46A3D3CD"/>
    <w:rsid w:val="4730A792"/>
    <w:rsid w:val="4750BB9A"/>
    <w:rsid w:val="48546283"/>
    <w:rsid w:val="48730F46"/>
    <w:rsid w:val="49335057"/>
    <w:rsid w:val="4939290E"/>
    <w:rsid w:val="496556A1"/>
    <w:rsid w:val="499A0202"/>
    <w:rsid w:val="49F8FB99"/>
    <w:rsid w:val="4A4EBAAD"/>
    <w:rsid w:val="4B46CAA7"/>
    <w:rsid w:val="4DCA35BD"/>
    <w:rsid w:val="4EB98D31"/>
    <w:rsid w:val="4F030A23"/>
    <w:rsid w:val="4F358305"/>
    <w:rsid w:val="4FD4B3AF"/>
    <w:rsid w:val="508B7BE4"/>
    <w:rsid w:val="51A83CD3"/>
    <w:rsid w:val="54413B86"/>
    <w:rsid w:val="55A222D3"/>
    <w:rsid w:val="5621E622"/>
    <w:rsid w:val="5626452C"/>
    <w:rsid w:val="568CC5A8"/>
    <w:rsid w:val="580B96E0"/>
    <w:rsid w:val="5905B899"/>
    <w:rsid w:val="5AAC4F2D"/>
    <w:rsid w:val="5AE59204"/>
    <w:rsid w:val="5B70B2F5"/>
    <w:rsid w:val="5DC8B60F"/>
    <w:rsid w:val="5F6A95C6"/>
    <w:rsid w:val="5FA2C116"/>
    <w:rsid w:val="5FA61AE3"/>
    <w:rsid w:val="61D7839A"/>
    <w:rsid w:val="61FFCC85"/>
    <w:rsid w:val="6315599B"/>
    <w:rsid w:val="6390659A"/>
    <w:rsid w:val="63DE781F"/>
    <w:rsid w:val="64DCC59E"/>
    <w:rsid w:val="65C0AAC5"/>
    <w:rsid w:val="66FC2EB6"/>
    <w:rsid w:val="676E2B3E"/>
    <w:rsid w:val="6819F68D"/>
    <w:rsid w:val="682BCB67"/>
    <w:rsid w:val="687A2B96"/>
    <w:rsid w:val="6A0CAB5B"/>
    <w:rsid w:val="6B016B21"/>
    <w:rsid w:val="6C9B4475"/>
    <w:rsid w:val="6E245B4A"/>
    <w:rsid w:val="6FBDAE09"/>
    <w:rsid w:val="705DD1E9"/>
    <w:rsid w:val="7107F019"/>
    <w:rsid w:val="716B95B6"/>
    <w:rsid w:val="72805FC1"/>
    <w:rsid w:val="72C1D8E1"/>
    <w:rsid w:val="72F3DB52"/>
    <w:rsid w:val="73EBB116"/>
    <w:rsid w:val="7404B4D8"/>
    <w:rsid w:val="749480E7"/>
    <w:rsid w:val="75856E97"/>
    <w:rsid w:val="75E552C9"/>
    <w:rsid w:val="766F2F94"/>
    <w:rsid w:val="76DFDFF1"/>
    <w:rsid w:val="77471C33"/>
    <w:rsid w:val="78ABA6BD"/>
    <w:rsid w:val="7A4E8630"/>
    <w:rsid w:val="7B1A1149"/>
    <w:rsid w:val="7BA43206"/>
    <w:rsid w:val="7C1D84E7"/>
    <w:rsid w:val="7D32A473"/>
    <w:rsid w:val="7D72D549"/>
    <w:rsid w:val="7DD00C14"/>
    <w:rsid w:val="7E9AC8A3"/>
    <w:rsid w:val="7EB3466B"/>
    <w:rsid w:val="7FADB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6A92B"/>
  <w15:chartTrackingRefBased/>
  <w15:docId w15:val="{CB05A738-4AD8-4804-A6E7-32659525C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6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6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E3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E3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E3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E3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E3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E3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E3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E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6E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E3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E3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E3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E3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E3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E3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E3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E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E3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E3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E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E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E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E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E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E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E3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6E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6E3B"/>
  </w:style>
  <w:style w:type="paragraph" w:styleId="Footer">
    <w:name w:val="footer"/>
    <w:basedOn w:val="Normal"/>
    <w:link w:val="FooterChar"/>
    <w:uiPriority w:val="99"/>
    <w:unhideWhenUsed/>
    <w:rsid w:val="00CC6E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6E3B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1118F26D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1817EA"/>
  </w:style>
  <w:style w:type="character" w:styleId="UnresolvedMention">
    <w:name w:val="Unresolved Mention"/>
    <w:basedOn w:val="DefaultParagraphFont"/>
    <w:uiPriority w:val="99"/>
    <w:semiHidden/>
    <w:unhideWhenUsed/>
    <w:rsid w:val="009F37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ipd.org/uk/knowledge/employment-law/proposed-changes-under-labour-government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ipd.org/uk/knowledge/employment-law/employment-rights-act-2025-trade-unions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ipd.org/uk/knowledge/employment-law/employment-rights-act-2025-trade-unions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ipd.org/uk/knowledge/guides/working-trade-union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ipd.org/uk/knowledge/employment-law/employment-rights-act-2025-trade-unions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uk/government/publications/implementing-the-plan-to-make-work-pay-and-employment-rights-ac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5348032404144EB291CD6E1781DE7F" ma:contentTypeVersion="22" ma:contentTypeDescription="Create a new document." ma:contentTypeScope="" ma:versionID="c124f82094f685ca7bc7e551fcee4098">
  <xsd:schema xmlns:xsd="http://www.w3.org/2001/XMLSchema" xmlns:xs="http://www.w3.org/2001/XMLSchema" xmlns:p="http://schemas.microsoft.com/office/2006/metadata/properties" xmlns:ns1="http://schemas.microsoft.com/sharepoint/v3" xmlns:ns2="4b609c92-c15c-4699-bf41-54add0c179fe" xmlns:ns3="0825fbd1-6913-49c3-868d-f4f551b0d002" targetNamespace="http://schemas.microsoft.com/office/2006/metadata/properties" ma:root="true" ma:fieldsID="66515339e3bcf86692bbcea824663c04" ns1:_="" ns2:_="" ns3:_="">
    <xsd:import namespace="http://schemas.microsoft.com/sharepoint/v3"/>
    <xsd:import namespace="4b609c92-c15c-4699-bf41-54add0c179fe"/>
    <xsd:import namespace="0825fbd1-6913-49c3-868d-f4f551b0d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imag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DateandTim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609c92-c15c-4699-bf41-54add0c17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image" ma:index="20" nillable="true" ma:displayName="image" ma:format="Thumbnail" ma:internalName="image">
      <xsd:simpleType>
        <xsd:restriction base="dms:Unknown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e7d20aa-0221-4162-a930-0a2b945759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andTime" ma:index="28" nillable="true" ma:displayName="Date and Time" ma:format="DateOnly" ma:internalName="DateandTime">
      <xsd:simpleType>
        <xsd:restriction base="dms:DateTim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5fbd1-6913-49c3-868d-f4f551b0d00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20aecc36-0cf9-450b-9b0a-8c1e423d890e}" ma:internalName="TaxCatchAll" ma:showField="CatchAllData" ma:web="0825fbd1-6913-49c3-868d-f4f551b0d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0825fbd1-6913-49c3-868d-f4f551b0d002" xsi:nil="true"/>
    <_ip_UnifiedCompliancePolicyProperties xmlns="http://schemas.microsoft.com/sharepoint/v3" xsi:nil="true"/>
    <lcf76f155ced4ddcb4097134ff3c332f xmlns="4b609c92-c15c-4699-bf41-54add0c179fe">
      <Terms xmlns="http://schemas.microsoft.com/office/infopath/2007/PartnerControls"/>
    </lcf76f155ced4ddcb4097134ff3c332f>
    <image xmlns="4b609c92-c15c-4699-bf41-54add0c179fe" xsi:nil="true"/>
    <DateandTime xmlns="4b609c92-c15c-4699-bf41-54add0c179fe" xsi:nil="true"/>
  </documentManagement>
</p:properties>
</file>

<file path=customXml/itemProps1.xml><?xml version="1.0" encoding="utf-8"?>
<ds:datastoreItem xmlns:ds="http://schemas.openxmlformats.org/officeDocument/2006/customXml" ds:itemID="{3E0E44FD-DA2F-41A8-B824-3698416B94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987C02-ACEF-473D-98C6-BCE8DDDF90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b609c92-c15c-4699-bf41-54add0c179fe"/>
    <ds:schemaRef ds:uri="0825fbd1-6913-49c3-868d-f4f551b0d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E07CDD-8C1A-47E6-B01C-CC6741B7F9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F61AD4-5D1D-488E-95AB-5CCCCE981BD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825fbd1-6913-49c3-868d-f4f551b0d002"/>
    <ds:schemaRef ds:uri="4b609c92-c15c-4699-bf41-54add0c179f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914</Words>
  <Characters>5539</Characters>
  <Application>Microsoft Office Word</Application>
  <DocSecurity>0</DocSecurity>
  <Lines>346</Lines>
  <Paragraphs>97</Paragraphs>
  <ScaleCrop>false</ScaleCrop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Chapman</dc:creator>
  <cp:keywords/>
  <dc:description/>
  <cp:lastModifiedBy>Mel Edgar-Spier</cp:lastModifiedBy>
  <cp:revision>24</cp:revision>
  <dcterms:created xsi:type="dcterms:W3CDTF">2026-03-19T12:54:00Z</dcterms:created>
  <dcterms:modified xsi:type="dcterms:W3CDTF">2026-04-06T12:09:00Z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0x010100ED5348032404144EB291CD6E1781DE7F</vt:lpwstr>
  </property>
  <property fmtid="{D5CDD505-2E9C-101B-9397-08002B2CF9AE}" pid="3" name="MediaServiceImageTags">
    <vt:lpwstr/>
  </property>
</Properties>
</file>